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6D" w:rsidRDefault="00C50C2B" w:rsidP="007E396D">
      <w:pPr>
        <w:jc w:val="center"/>
        <w:rPr>
          <w:b/>
          <w:bCs/>
          <w:szCs w:val="28"/>
        </w:rPr>
      </w:pPr>
      <w:r w:rsidRPr="0073677B">
        <w:rPr>
          <w:b/>
          <w:bCs/>
          <w:szCs w:val="28"/>
        </w:rPr>
        <w:t>Государственный контракт</w:t>
      </w:r>
    </w:p>
    <w:p w:rsidR="00C50C2B" w:rsidRPr="007E396D" w:rsidRDefault="00C50C2B" w:rsidP="007E396D">
      <w:pPr>
        <w:spacing w:after="240"/>
        <w:jc w:val="center"/>
        <w:rPr>
          <w:b/>
          <w:bCs/>
          <w:sz w:val="22"/>
          <w:szCs w:val="22"/>
        </w:rPr>
      </w:pPr>
      <w:r w:rsidRPr="007E396D">
        <w:rPr>
          <w:bCs/>
          <w:sz w:val="22"/>
          <w:szCs w:val="22"/>
        </w:rPr>
        <w:t>на поставку природного газа</w:t>
      </w:r>
    </w:p>
    <w:p w:rsidR="00304F1C" w:rsidRPr="00D018DE" w:rsidRDefault="00304F1C" w:rsidP="007E396D">
      <w:pPr>
        <w:widowControl w:val="0"/>
        <w:spacing w:line="276" w:lineRule="auto"/>
        <w:jc w:val="center"/>
        <w:rPr>
          <w:szCs w:val="28"/>
        </w:rPr>
      </w:pPr>
      <w:r w:rsidRPr="00D018DE">
        <w:rPr>
          <w:b/>
          <w:szCs w:val="28"/>
        </w:rPr>
        <w:t xml:space="preserve">№ </w:t>
      </w:r>
      <w:r w:rsidR="00632588" w:rsidRPr="00317E0E">
        <w:rPr>
          <w:noProof/>
          <w:snapToGrid w:val="0"/>
          <w:szCs w:val="28"/>
          <w:highlight w:val="yellow"/>
          <w:u w:val="single"/>
        </w:rPr>
        <w:t>01</w:t>
      </w:r>
      <w:r w:rsidR="00284647" w:rsidRPr="00317E0E">
        <w:rPr>
          <w:noProof/>
          <w:snapToGrid w:val="0"/>
          <w:szCs w:val="28"/>
          <w:highlight w:val="yellow"/>
          <w:u w:val="single"/>
        </w:rPr>
        <w:t>/</w:t>
      </w:r>
      <w:r w:rsidR="00A45722" w:rsidRPr="00317E0E">
        <w:rPr>
          <w:noProof/>
          <w:snapToGrid w:val="0"/>
          <w:szCs w:val="28"/>
          <w:highlight w:val="yellow"/>
          <w:u w:val="single"/>
        </w:rPr>
        <w:t>……</w:t>
      </w:r>
      <w:r w:rsidR="005965D1" w:rsidRPr="00317E0E">
        <w:rPr>
          <w:noProof/>
          <w:snapToGrid w:val="0"/>
          <w:szCs w:val="28"/>
          <w:highlight w:val="yellow"/>
          <w:u w:val="single"/>
        </w:rPr>
        <w:t>.</w:t>
      </w:r>
      <w:r w:rsidR="00983B92" w:rsidRPr="00317E0E">
        <w:rPr>
          <w:noProof/>
          <w:snapToGrid w:val="0"/>
          <w:szCs w:val="28"/>
          <w:highlight w:val="yellow"/>
          <w:u w:val="single"/>
        </w:rPr>
        <w:t>….</w:t>
      </w:r>
    </w:p>
    <w:p w:rsidR="00304F1C" w:rsidRPr="0080201E" w:rsidRDefault="00AE4E29" w:rsidP="0073677B">
      <w:pPr>
        <w:widowControl w:val="0"/>
        <w:spacing w:before="240" w:after="240"/>
        <w:ind w:firstLine="709"/>
        <w:jc w:val="both"/>
        <w:rPr>
          <w:sz w:val="24"/>
        </w:rPr>
      </w:pPr>
      <w:r w:rsidRPr="00317E0E">
        <w:rPr>
          <w:sz w:val="24"/>
          <w:highlight w:val="yellow"/>
        </w:rPr>
        <w:t>г. Грозный</w:t>
      </w:r>
      <w:r w:rsidRPr="0080201E">
        <w:rPr>
          <w:sz w:val="24"/>
        </w:rPr>
        <w:tab/>
      </w:r>
      <w:r w:rsidRPr="0080201E">
        <w:rPr>
          <w:sz w:val="24"/>
        </w:rPr>
        <w:tab/>
      </w:r>
      <w:r w:rsidRPr="0080201E">
        <w:rPr>
          <w:sz w:val="24"/>
        </w:rPr>
        <w:tab/>
      </w:r>
      <w:r w:rsidRPr="0080201E">
        <w:rPr>
          <w:sz w:val="24"/>
        </w:rPr>
        <w:tab/>
      </w:r>
      <w:r w:rsidRPr="0080201E">
        <w:rPr>
          <w:sz w:val="24"/>
        </w:rPr>
        <w:tab/>
      </w:r>
      <w:r w:rsidRPr="0080201E">
        <w:rPr>
          <w:sz w:val="24"/>
        </w:rPr>
        <w:tab/>
      </w:r>
      <w:r w:rsidRPr="0080201E">
        <w:rPr>
          <w:sz w:val="24"/>
        </w:rPr>
        <w:tab/>
        <w:t xml:space="preserve"> </w:t>
      </w:r>
      <w:proofErr w:type="gramStart"/>
      <w:r w:rsidRPr="0080201E">
        <w:rPr>
          <w:sz w:val="24"/>
        </w:rPr>
        <w:t xml:space="preserve">   «</w:t>
      </w:r>
      <w:proofErr w:type="gramEnd"/>
      <w:r w:rsidR="00773B2B" w:rsidRPr="0080201E">
        <w:rPr>
          <w:noProof/>
          <w:sz w:val="24"/>
          <w:highlight w:val="yellow"/>
        </w:rPr>
        <w:t>_</w:t>
      </w:r>
      <w:r w:rsidR="009F1AFF" w:rsidRPr="0080201E">
        <w:rPr>
          <w:noProof/>
          <w:sz w:val="24"/>
          <w:highlight w:val="yellow"/>
        </w:rPr>
        <w:t>_</w:t>
      </w:r>
      <w:r w:rsidR="00773B2B" w:rsidRPr="0080201E">
        <w:rPr>
          <w:noProof/>
          <w:sz w:val="24"/>
          <w:highlight w:val="yellow"/>
        </w:rPr>
        <w:t>_</w:t>
      </w:r>
      <w:r w:rsidRPr="0080201E">
        <w:rPr>
          <w:noProof/>
          <w:sz w:val="24"/>
        </w:rPr>
        <w:t xml:space="preserve">» </w:t>
      </w:r>
      <w:r w:rsidRPr="0080201E">
        <w:rPr>
          <w:noProof/>
          <w:sz w:val="24"/>
          <w:highlight w:val="yellow"/>
        </w:rPr>
        <w:t>_______</w:t>
      </w:r>
      <w:r w:rsidR="00550C0E" w:rsidRPr="0080201E">
        <w:rPr>
          <w:noProof/>
          <w:sz w:val="24"/>
          <w:highlight w:val="yellow"/>
        </w:rPr>
        <w:t>_</w:t>
      </w:r>
      <w:r w:rsidRPr="0080201E">
        <w:rPr>
          <w:noProof/>
          <w:sz w:val="24"/>
          <w:highlight w:val="yellow"/>
        </w:rPr>
        <w:t>_____</w:t>
      </w:r>
      <w:r w:rsidRPr="0080201E">
        <w:rPr>
          <w:noProof/>
          <w:sz w:val="24"/>
        </w:rPr>
        <w:t xml:space="preserve"> 20</w:t>
      </w:r>
      <w:r w:rsidR="006B2916" w:rsidRPr="0080201E">
        <w:rPr>
          <w:noProof/>
          <w:sz w:val="24"/>
          <w:highlight w:val="yellow"/>
        </w:rPr>
        <w:t>_</w:t>
      </w:r>
      <w:r w:rsidR="00550C0E" w:rsidRPr="0080201E">
        <w:rPr>
          <w:noProof/>
          <w:sz w:val="24"/>
          <w:highlight w:val="yellow"/>
        </w:rPr>
        <w:t>_</w:t>
      </w:r>
      <w:r w:rsidRPr="0080201E">
        <w:rPr>
          <w:noProof/>
          <w:sz w:val="24"/>
        </w:rPr>
        <w:t xml:space="preserve"> г.</w:t>
      </w:r>
    </w:p>
    <w:p w:rsidR="00304F1C" w:rsidRPr="0080201E" w:rsidRDefault="00AB23D5" w:rsidP="005E1BFC">
      <w:pPr>
        <w:widowControl w:val="0"/>
        <w:spacing w:line="276" w:lineRule="auto"/>
        <w:ind w:firstLine="709"/>
        <w:jc w:val="both"/>
        <w:rPr>
          <w:sz w:val="24"/>
        </w:rPr>
      </w:pPr>
      <w:r w:rsidRPr="0080201E">
        <w:rPr>
          <w:b/>
          <w:bCs/>
          <w:sz w:val="24"/>
        </w:rPr>
        <w:t xml:space="preserve">ООО «Газпром межрегионгаз </w:t>
      </w:r>
      <w:r w:rsidRPr="0080201E">
        <w:rPr>
          <w:b/>
          <w:sz w:val="24"/>
        </w:rPr>
        <w:t>Грозный»</w:t>
      </w:r>
      <w:r>
        <w:rPr>
          <w:b/>
          <w:bCs/>
          <w:sz w:val="24"/>
        </w:rPr>
        <w:t>,</w:t>
      </w:r>
      <w:r w:rsidRPr="0080201E">
        <w:rPr>
          <w:b/>
          <w:bCs/>
          <w:sz w:val="24"/>
        </w:rPr>
        <w:t xml:space="preserve"> </w:t>
      </w:r>
      <w:r w:rsidRPr="0080201E">
        <w:rPr>
          <w:sz w:val="24"/>
        </w:rPr>
        <w:t xml:space="preserve">именуемое в дальнейшем </w:t>
      </w:r>
      <w:r w:rsidRPr="0080201E">
        <w:rPr>
          <w:b/>
          <w:bCs/>
          <w:sz w:val="24"/>
        </w:rPr>
        <w:t>«Поставщик»</w:t>
      </w:r>
      <w:r w:rsidRPr="0080201E">
        <w:rPr>
          <w:sz w:val="24"/>
        </w:rPr>
        <w:t xml:space="preserve">, в лице </w:t>
      </w:r>
      <w:r w:rsidRPr="00C615A2">
        <w:rPr>
          <w:sz w:val="24"/>
          <w:highlight w:val="yellow"/>
        </w:rPr>
        <w:t>(Должность, Ф.И.О.)</w:t>
      </w:r>
      <w:r w:rsidRPr="0080201E">
        <w:rPr>
          <w:sz w:val="24"/>
        </w:rPr>
        <w:t xml:space="preserve">, действующего на основании </w:t>
      </w:r>
      <w:r w:rsidRPr="00C615A2">
        <w:rPr>
          <w:sz w:val="24"/>
          <w:highlight w:val="yellow"/>
        </w:rPr>
        <w:t>(Документ-основание права подписи)</w:t>
      </w:r>
      <w:r w:rsidRPr="00317E0E">
        <w:rPr>
          <w:sz w:val="24"/>
        </w:rPr>
        <w:t>,</w:t>
      </w:r>
      <w:r w:rsidRPr="0080201E">
        <w:rPr>
          <w:sz w:val="24"/>
        </w:rPr>
        <w:t xml:space="preserve"> с одной стороны, и </w:t>
      </w:r>
      <w:r w:rsidRPr="00C615A2">
        <w:rPr>
          <w:noProof/>
          <w:sz w:val="24"/>
          <w:highlight w:val="yellow"/>
        </w:rPr>
        <w:t xml:space="preserve">(Наименование </w:t>
      </w:r>
      <w:r>
        <w:rPr>
          <w:noProof/>
          <w:sz w:val="24"/>
          <w:highlight w:val="yellow"/>
        </w:rPr>
        <w:t>ю</w:t>
      </w:r>
      <w:r w:rsidRPr="00C615A2">
        <w:rPr>
          <w:noProof/>
          <w:sz w:val="24"/>
          <w:highlight w:val="yellow"/>
        </w:rPr>
        <w:t>р.лица или ИП)</w:t>
      </w:r>
      <w:r w:rsidRPr="0080201E">
        <w:rPr>
          <w:sz w:val="24"/>
        </w:rPr>
        <w:t xml:space="preserve">, именуемое в дальнейшем </w:t>
      </w:r>
      <w:r w:rsidRPr="0080201E">
        <w:rPr>
          <w:b/>
          <w:bCs/>
          <w:sz w:val="24"/>
        </w:rPr>
        <w:t>«Покупатель»</w:t>
      </w:r>
      <w:r w:rsidRPr="0080201E">
        <w:rPr>
          <w:sz w:val="24"/>
        </w:rPr>
        <w:t xml:space="preserve">, в лице </w:t>
      </w:r>
      <w:r w:rsidRPr="00C615A2">
        <w:rPr>
          <w:sz w:val="24"/>
          <w:highlight w:val="yellow"/>
        </w:rPr>
        <w:t>(Должность, Ф.И.О.)</w:t>
      </w:r>
      <w:r w:rsidRPr="0080201E">
        <w:rPr>
          <w:sz w:val="24"/>
        </w:rPr>
        <w:t xml:space="preserve">, действующего на основании </w:t>
      </w:r>
      <w:r w:rsidRPr="00C615A2">
        <w:rPr>
          <w:sz w:val="24"/>
          <w:highlight w:val="yellow"/>
        </w:rPr>
        <w:t>(Документ-основание права подписи)</w:t>
      </w:r>
      <w:r w:rsidRPr="0080201E">
        <w:rPr>
          <w:b/>
          <w:sz w:val="24"/>
        </w:rPr>
        <w:t xml:space="preserve"> </w:t>
      </w:r>
      <w:r w:rsidRPr="0080201E">
        <w:rPr>
          <w:sz w:val="24"/>
        </w:rPr>
        <w:t>с другой стороны, именуемые в дальнейшем - Стороны</w:t>
      </w:r>
      <w:r w:rsidR="00304F1C" w:rsidRPr="0080201E">
        <w:rPr>
          <w:sz w:val="24"/>
        </w:rPr>
        <w:t>,</w:t>
      </w:r>
      <w:r w:rsidR="00DA4C81" w:rsidRPr="0080201E">
        <w:rPr>
          <w:sz w:val="24"/>
        </w:rPr>
        <w:t xml:space="preserve"> в соответствии с </w:t>
      </w:r>
      <w:proofErr w:type="gramStart"/>
      <w:r w:rsidR="00DA4C81" w:rsidRPr="00317E0E">
        <w:rPr>
          <w:i/>
          <w:sz w:val="24"/>
          <w:highlight w:val="yellow"/>
        </w:rPr>
        <w:t>п</w:t>
      </w:r>
      <w:r w:rsidR="006B2916" w:rsidRPr="00317E0E">
        <w:rPr>
          <w:i/>
          <w:sz w:val="24"/>
          <w:highlight w:val="yellow"/>
        </w:rPr>
        <w:t>….</w:t>
      </w:r>
      <w:proofErr w:type="gramEnd"/>
      <w:r w:rsidR="00DA4C81" w:rsidRPr="00317E0E">
        <w:rPr>
          <w:i/>
          <w:sz w:val="24"/>
          <w:highlight w:val="yellow"/>
        </w:rPr>
        <w:t xml:space="preserve"> ч</w:t>
      </w:r>
      <w:r w:rsidR="006B2916" w:rsidRPr="00317E0E">
        <w:rPr>
          <w:i/>
          <w:sz w:val="24"/>
          <w:highlight w:val="yellow"/>
        </w:rPr>
        <w:t>….</w:t>
      </w:r>
      <w:r w:rsidR="00DA4C81" w:rsidRPr="00317E0E">
        <w:rPr>
          <w:i/>
          <w:sz w:val="24"/>
          <w:highlight w:val="yellow"/>
        </w:rPr>
        <w:t xml:space="preserve"> ст</w:t>
      </w:r>
      <w:r w:rsidR="00317E0E">
        <w:rPr>
          <w:i/>
          <w:sz w:val="24"/>
          <w:highlight w:val="yellow"/>
        </w:rPr>
        <w:t>.</w:t>
      </w:r>
      <w:r w:rsidR="006B2916" w:rsidRPr="00317E0E">
        <w:rPr>
          <w:i/>
          <w:sz w:val="24"/>
          <w:highlight w:val="yellow"/>
        </w:rPr>
        <w:t>….</w:t>
      </w:r>
      <w:r w:rsidR="00DA4C81" w:rsidRPr="00317E0E">
        <w:rPr>
          <w:i/>
          <w:sz w:val="24"/>
          <w:highlight w:val="yellow"/>
        </w:rPr>
        <w:t xml:space="preserve"> Федерального закона № 44-ФЗ</w:t>
      </w:r>
      <w:r w:rsidR="006B2916" w:rsidRPr="00317E0E">
        <w:rPr>
          <w:i/>
          <w:sz w:val="24"/>
          <w:highlight w:val="yellow"/>
        </w:rPr>
        <w:t xml:space="preserve"> </w:t>
      </w:r>
      <w:r w:rsidR="006B2916" w:rsidRPr="00317E0E">
        <w:rPr>
          <w:b/>
          <w:i/>
          <w:sz w:val="24"/>
          <w:highlight w:val="yellow"/>
        </w:rPr>
        <w:t>«О контрактной системе в сфере закупок товаров, работ, услуг для обеспечения государственных и муниципальных нужд» от 05.04.2013г.</w:t>
      </w:r>
      <w:r w:rsidR="00A45722" w:rsidRPr="0080201E">
        <w:rPr>
          <w:sz w:val="24"/>
        </w:rPr>
        <w:t xml:space="preserve">, </w:t>
      </w:r>
      <w:r w:rsidR="00304F1C" w:rsidRPr="0080201E">
        <w:rPr>
          <w:sz w:val="24"/>
        </w:rPr>
        <w:t xml:space="preserve">заключили настоящий </w:t>
      </w:r>
      <w:r w:rsidR="00C50C2B" w:rsidRPr="0080201E">
        <w:rPr>
          <w:sz w:val="24"/>
        </w:rPr>
        <w:t>Государственный контракт</w:t>
      </w:r>
      <w:r w:rsidR="00304F1C" w:rsidRPr="0080201E">
        <w:rPr>
          <w:sz w:val="24"/>
        </w:rPr>
        <w:t xml:space="preserve"> (далее по тексту – </w:t>
      </w:r>
      <w:r w:rsidR="00C50C2B" w:rsidRPr="0080201E">
        <w:rPr>
          <w:sz w:val="24"/>
        </w:rPr>
        <w:t>Контракт</w:t>
      </w:r>
      <w:r w:rsidR="00304F1C" w:rsidRPr="0080201E">
        <w:rPr>
          <w:sz w:val="24"/>
        </w:rPr>
        <w:t>) о следующем:</w:t>
      </w:r>
    </w:p>
    <w:p w:rsidR="00304F1C" w:rsidRPr="004320FA" w:rsidRDefault="00304F1C" w:rsidP="00ED177B">
      <w:pPr>
        <w:widowControl w:val="0"/>
        <w:spacing w:before="240" w:line="276" w:lineRule="auto"/>
        <w:ind w:firstLine="709"/>
        <w:jc w:val="center"/>
        <w:rPr>
          <w:sz w:val="24"/>
        </w:rPr>
      </w:pPr>
      <w:r w:rsidRPr="004320FA">
        <w:rPr>
          <w:b/>
          <w:sz w:val="24"/>
        </w:rPr>
        <w:t>1. Термины и определения</w:t>
      </w:r>
    </w:p>
    <w:p w:rsidR="00304F1C" w:rsidRDefault="00866D1C" w:rsidP="0080201E">
      <w:pPr>
        <w:pStyle w:val="a5"/>
        <w:spacing w:before="0" w:line="276" w:lineRule="auto"/>
        <w:ind w:firstLine="709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1.1.</w:t>
      </w:r>
      <w:r w:rsidR="007E396D">
        <w:rPr>
          <w:rFonts w:ascii="Times New Roman" w:hAnsi="Times New Roman"/>
          <w:spacing w:val="-2"/>
          <w:szCs w:val="24"/>
          <w:lang w:val="ru-RU"/>
        </w:rPr>
        <w:t xml:space="preserve"> </w:t>
      </w:r>
      <w:r>
        <w:rPr>
          <w:rFonts w:ascii="Times New Roman" w:hAnsi="Times New Roman"/>
          <w:spacing w:val="-2"/>
          <w:szCs w:val="24"/>
        </w:rPr>
        <w:t xml:space="preserve">Термины и определения в Контракте принимаются согласно Федеральному закону от 31.03.1999 № 69-ФЗ «О газоснабжении в Российской Федерации» и Правилам поставки газа в Российской Федерации, утвержденным постановлением Правительства Российской Федерации от 05.02.1998 № 162 (далее – Правила поставки газа), «Правилам учёта газа», </w:t>
      </w:r>
      <w:r>
        <w:rPr>
          <w:rFonts w:ascii="Times New Roman" w:hAnsi="Times New Roman"/>
          <w:spacing w:val="-2"/>
          <w:szCs w:val="24"/>
          <w:lang w:val="ru-RU"/>
        </w:rPr>
        <w:t>утвержденным приказом Министерства Энергетики РФ от 30.12.2013 № 961</w:t>
      </w:r>
      <w:r>
        <w:rPr>
          <w:rFonts w:ascii="Times New Roman" w:hAnsi="Times New Roman"/>
          <w:spacing w:val="-2"/>
          <w:szCs w:val="24"/>
        </w:rPr>
        <w:t>, «Основным положениям формирования и государственного регулирования цен на газ и тарифов на услуги по его транспортировке на территории Российской Федерации», утвержденным постановлением Правительства Российской Федерации от 29.12.2000 № 1021</w:t>
      </w:r>
      <w:r>
        <w:rPr>
          <w:rFonts w:ascii="Times New Roman" w:hAnsi="Times New Roman"/>
          <w:spacing w:val="-2"/>
          <w:szCs w:val="24"/>
          <w:lang w:val="ru-RU"/>
        </w:rPr>
        <w:t xml:space="preserve">, </w:t>
      </w:r>
      <w:r w:rsidRPr="008B6441">
        <w:rPr>
          <w:rFonts w:ascii="Times New Roman" w:hAnsi="Times New Roman"/>
          <w:spacing w:val="-2"/>
          <w:szCs w:val="24"/>
          <w:lang w:val="ru-RU"/>
        </w:rPr>
        <w:t>Федеральным законом от 03.11.2015г. № 307-ФЗ «О внесении изменений в отдельные законодательные акты Российской Федерации в связи с укреплением платежной дисциплины энергетических ресурсов»</w:t>
      </w:r>
      <w:r w:rsidRPr="008B6441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>и иным нормативным правовым актам в сфере газоснабжения.</w:t>
      </w:r>
    </w:p>
    <w:p w:rsidR="00304F1C" w:rsidRPr="004320FA" w:rsidRDefault="00304F1C" w:rsidP="00ED177B">
      <w:pPr>
        <w:widowControl w:val="0"/>
        <w:spacing w:line="276" w:lineRule="auto"/>
        <w:ind w:firstLine="709"/>
        <w:jc w:val="center"/>
        <w:rPr>
          <w:b/>
          <w:sz w:val="24"/>
        </w:rPr>
      </w:pPr>
      <w:r w:rsidRPr="004320FA">
        <w:rPr>
          <w:b/>
          <w:sz w:val="24"/>
        </w:rPr>
        <w:t xml:space="preserve">2. Предмет </w:t>
      </w:r>
      <w:r w:rsidR="00C50C2B" w:rsidRPr="004320FA">
        <w:rPr>
          <w:b/>
          <w:sz w:val="24"/>
        </w:rPr>
        <w:t>Контракт</w:t>
      </w:r>
      <w:r w:rsidRPr="004320FA">
        <w:rPr>
          <w:b/>
          <w:sz w:val="24"/>
        </w:rPr>
        <w:t>а</w:t>
      </w:r>
    </w:p>
    <w:p w:rsidR="00304F1C" w:rsidRPr="00773B2B" w:rsidRDefault="00304F1C" w:rsidP="0080201E">
      <w:pPr>
        <w:pStyle w:val="a3"/>
        <w:widowControl w:val="0"/>
        <w:spacing w:line="276" w:lineRule="auto"/>
        <w:ind w:firstLine="709"/>
        <w:rPr>
          <w:rFonts w:ascii="Times New Roman" w:hAnsi="Times New Roman"/>
          <w:szCs w:val="24"/>
        </w:rPr>
      </w:pPr>
      <w:r w:rsidRPr="00773B2B">
        <w:rPr>
          <w:rFonts w:ascii="Times New Roman" w:hAnsi="Times New Roman"/>
          <w:spacing w:val="-7"/>
          <w:w w:val="101"/>
          <w:szCs w:val="24"/>
        </w:rPr>
        <w:t xml:space="preserve">2.1. </w:t>
      </w:r>
      <w:r w:rsidRPr="00773B2B">
        <w:rPr>
          <w:rFonts w:ascii="Times New Roman" w:hAnsi="Times New Roman"/>
          <w:szCs w:val="24"/>
        </w:rPr>
        <w:t xml:space="preserve">Поставщик обязуется поставлять с </w:t>
      </w:r>
      <w:r w:rsidR="00A45722" w:rsidRPr="00317E0E">
        <w:rPr>
          <w:rFonts w:ascii="Times New Roman" w:hAnsi="Times New Roman"/>
          <w:szCs w:val="24"/>
          <w:highlight w:val="yellow"/>
          <w:lang w:val="ru-RU"/>
        </w:rPr>
        <w:t>__</w:t>
      </w:r>
      <w:r w:rsidRPr="00317E0E">
        <w:rPr>
          <w:rFonts w:ascii="Times New Roman" w:hAnsi="Times New Roman"/>
          <w:szCs w:val="24"/>
          <w:highlight w:val="yellow"/>
        </w:rPr>
        <w:t>.</w:t>
      </w:r>
      <w:r w:rsidR="00A45722" w:rsidRPr="00317E0E">
        <w:rPr>
          <w:rFonts w:ascii="Times New Roman" w:hAnsi="Times New Roman"/>
          <w:szCs w:val="24"/>
          <w:highlight w:val="yellow"/>
          <w:lang w:val="ru-RU"/>
        </w:rPr>
        <w:t>__</w:t>
      </w:r>
      <w:r w:rsidRPr="00773B2B">
        <w:rPr>
          <w:rFonts w:ascii="Times New Roman" w:hAnsi="Times New Roman"/>
          <w:szCs w:val="24"/>
        </w:rPr>
        <w:t>.20</w:t>
      </w:r>
      <w:r w:rsidR="005E7DE3" w:rsidRPr="00317E0E">
        <w:rPr>
          <w:rFonts w:ascii="Times New Roman" w:hAnsi="Times New Roman"/>
          <w:szCs w:val="24"/>
          <w:highlight w:val="yellow"/>
          <w:lang w:val="ru-RU"/>
        </w:rPr>
        <w:t>_</w:t>
      </w:r>
      <w:r w:rsidR="00A45722" w:rsidRPr="00317E0E">
        <w:rPr>
          <w:rFonts w:ascii="Times New Roman" w:hAnsi="Times New Roman"/>
          <w:szCs w:val="24"/>
          <w:highlight w:val="yellow"/>
          <w:lang w:val="ru-RU"/>
        </w:rPr>
        <w:t>_</w:t>
      </w:r>
      <w:r w:rsidR="0014394A" w:rsidRPr="00317E0E">
        <w:rPr>
          <w:rFonts w:ascii="Times New Roman" w:hAnsi="Times New Roman"/>
          <w:szCs w:val="24"/>
          <w:highlight w:val="yellow"/>
          <w:lang w:val="ru-RU"/>
        </w:rPr>
        <w:t>_</w:t>
      </w:r>
      <w:r w:rsidRPr="00773B2B">
        <w:rPr>
          <w:rFonts w:ascii="Times New Roman" w:hAnsi="Times New Roman"/>
          <w:szCs w:val="24"/>
        </w:rPr>
        <w:t xml:space="preserve"> г. по </w:t>
      </w:r>
      <w:r w:rsidR="00A45722" w:rsidRPr="005822AF">
        <w:rPr>
          <w:rFonts w:ascii="Times New Roman" w:hAnsi="Times New Roman"/>
          <w:szCs w:val="24"/>
          <w:highlight w:val="yellow"/>
          <w:lang w:val="ru-RU"/>
        </w:rPr>
        <w:t>__</w:t>
      </w:r>
      <w:r w:rsidR="00C50C2B" w:rsidRPr="005822AF">
        <w:rPr>
          <w:rFonts w:ascii="Times New Roman" w:hAnsi="Times New Roman"/>
          <w:szCs w:val="24"/>
          <w:highlight w:val="yellow"/>
          <w:lang w:val="ru-RU"/>
        </w:rPr>
        <w:t>.</w:t>
      </w:r>
      <w:r w:rsidR="00A45722" w:rsidRPr="005822AF">
        <w:rPr>
          <w:rFonts w:ascii="Times New Roman" w:hAnsi="Times New Roman"/>
          <w:szCs w:val="24"/>
          <w:highlight w:val="yellow"/>
          <w:lang w:val="ru-RU"/>
        </w:rPr>
        <w:t>__</w:t>
      </w:r>
      <w:r w:rsidR="00C50C2B" w:rsidRPr="00773B2B">
        <w:rPr>
          <w:rFonts w:ascii="Times New Roman" w:hAnsi="Times New Roman"/>
          <w:szCs w:val="24"/>
          <w:lang w:val="ru-RU"/>
        </w:rPr>
        <w:t>.20</w:t>
      </w:r>
      <w:r w:rsidR="006B2916" w:rsidRPr="005822AF">
        <w:rPr>
          <w:rFonts w:ascii="Times New Roman" w:hAnsi="Times New Roman"/>
          <w:szCs w:val="24"/>
          <w:highlight w:val="yellow"/>
          <w:lang w:val="ru-RU"/>
        </w:rPr>
        <w:t>_</w:t>
      </w:r>
      <w:r w:rsidR="00A45722" w:rsidRPr="005822AF">
        <w:rPr>
          <w:rFonts w:ascii="Times New Roman" w:hAnsi="Times New Roman"/>
          <w:szCs w:val="24"/>
          <w:highlight w:val="yellow"/>
          <w:lang w:val="ru-RU"/>
        </w:rPr>
        <w:t>_</w:t>
      </w:r>
      <w:r w:rsidR="0014394A" w:rsidRPr="005822AF">
        <w:rPr>
          <w:rFonts w:ascii="Times New Roman" w:hAnsi="Times New Roman"/>
          <w:szCs w:val="24"/>
          <w:highlight w:val="yellow"/>
          <w:lang w:val="ru-RU"/>
        </w:rPr>
        <w:t>_</w:t>
      </w:r>
      <w:r w:rsidRPr="00773B2B">
        <w:rPr>
          <w:rFonts w:ascii="Times New Roman" w:hAnsi="Times New Roman"/>
          <w:szCs w:val="24"/>
        </w:rPr>
        <w:t xml:space="preserve"> г.</w:t>
      </w:r>
      <w:r w:rsidR="00175173">
        <w:rPr>
          <w:rFonts w:ascii="Times New Roman" w:hAnsi="Times New Roman"/>
          <w:szCs w:val="24"/>
          <w:lang w:val="ru-RU"/>
        </w:rPr>
        <w:t xml:space="preserve">, </w:t>
      </w:r>
      <w:r w:rsidRPr="00773B2B">
        <w:rPr>
          <w:rFonts w:ascii="Times New Roman" w:hAnsi="Times New Roman"/>
          <w:szCs w:val="24"/>
        </w:rPr>
        <w:t xml:space="preserve">газ горючий природный и/или газ горючий природный сухой </w:t>
      </w:r>
      <w:proofErr w:type="spellStart"/>
      <w:r w:rsidRPr="00773B2B">
        <w:rPr>
          <w:rFonts w:ascii="Times New Roman" w:hAnsi="Times New Roman"/>
          <w:szCs w:val="24"/>
        </w:rPr>
        <w:t>отбензиненный</w:t>
      </w:r>
      <w:proofErr w:type="spellEnd"/>
      <w:r w:rsidRPr="00773B2B">
        <w:rPr>
          <w:rFonts w:ascii="Times New Roman" w:hAnsi="Times New Roman"/>
          <w:szCs w:val="24"/>
        </w:rPr>
        <w:t>, цена которого является государственно регулируемой (далее – газ), а Покупатель обязуется принимать и оплачивать газ.</w:t>
      </w:r>
    </w:p>
    <w:p w:rsidR="00304F1C" w:rsidRDefault="00304F1C" w:rsidP="0080201E">
      <w:pPr>
        <w:widowControl w:val="0"/>
        <w:spacing w:line="276" w:lineRule="auto"/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Покупатель подтверждает, что поставка газа осуществляется на сертифицированное </w:t>
      </w:r>
      <w:r>
        <w:rPr>
          <w:spacing w:val="-8"/>
          <w:sz w:val="24"/>
        </w:rPr>
        <w:t>газоиспользующее оборудование, принадлежащее ему на законном основании, которое подключено</w:t>
      </w:r>
      <w:r>
        <w:rPr>
          <w:spacing w:val="-4"/>
          <w:sz w:val="24"/>
        </w:rPr>
        <w:t xml:space="preserve"> в соответствии с техническими условиями на присоединение к газораспределительной системе и техническими условиями по эффективному использованию газа и соответствует проекту газоснабжения, а также то, что все требования нормативно-технической документации для получения газа им выполнены и соблюдены.</w:t>
      </w:r>
    </w:p>
    <w:p w:rsidR="00D018DE" w:rsidRPr="009F1826" w:rsidRDefault="00D018DE" w:rsidP="0080201E">
      <w:pPr>
        <w:widowControl w:val="0"/>
        <w:spacing w:line="276" w:lineRule="auto"/>
        <w:ind w:firstLine="709"/>
        <w:jc w:val="both"/>
        <w:rPr>
          <w:sz w:val="24"/>
        </w:rPr>
      </w:pPr>
      <w:r w:rsidRPr="009F1826">
        <w:rPr>
          <w:sz w:val="24"/>
        </w:rPr>
        <w:t xml:space="preserve">Присоединенная проектно-паспортная мощность по расходу газа настоящим </w:t>
      </w:r>
      <w:r w:rsidR="00604389">
        <w:rPr>
          <w:sz w:val="24"/>
        </w:rPr>
        <w:t>контрактом</w:t>
      </w:r>
      <w:r w:rsidRPr="009F1826">
        <w:rPr>
          <w:sz w:val="24"/>
        </w:rPr>
        <w:t xml:space="preserve"> слагается из мощности по расходу газа газ потребляющих установок согласно Приложению № 1 к настоящему </w:t>
      </w:r>
      <w:r w:rsidR="00604389">
        <w:rPr>
          <w:sz w:val="24"/>
        </w:rPr>
        <w:t>контракт</w:t>
      </w:r>
      <w:r w:rsidRPr="009F1826">
        <w:rPr>
          <w:sz w:val="24"/>
        </w:rPr>
        <w:t>у.</w:t>
      </w:r>
    </w:p>
    <w:p w:rsidR="00D018DE" w:rsidRPr="009F1826" w:rsidRDefault="00D018DE" w:rsidP="0080201E">
      <w:pPr>
        <w:widowControl w:val="0"/>
        <w:spacing w:line="276" w:lineRule="auto"/>
        <w:ind w:firstLine="709"/>
        <w:jc w:val="both"/>
        <w:rPr>
          <w:sz w:val="24"/>
          <w:lang w:val="x-none" w:eastAsia="x-none"/>
        </w:rPr>
      </w:pPr>
      <w:r w:rsidRPr="009F1826">
        <w:rPr>
          <w:sz w:val="24"/>
        </w:rPr>
        <w:t>Покупатель не имеет права производить расширение принадлежащей ему газовой сети и включать в сеть новые агрегаты или установки без письменного предупреждения и разрешения Поставщика.</w:t>
      </w:r>
    </w:p>
    <w:p w:rsidR="00304F1C" w:rsidRPr="00565F5F" w:rsidRDefault="00304F1C" w:rsidP="00D018DE">
      <w:pPr>
        <w:widowControl w:val="0"/>
        <w:ind w:firstLine="709"/>
        <w:jc w:val="both"/>
        <w:rPr>
          <w:spacing w:val="-7"/>
          <w:w w:val="101"/>
          <w:sz w:val="24"/>
        </w:rPr>
      </w:pPr>
      <w:r w:rsidRPr="00565F5F">
        <w:rPr>
          <w:spacing w:val="-7"/>
          <w:w w:val="101"/>
          <w:sz w:val="24"/>
        </w:rPr>
        <w:t xml:space="preserve">2.1.1. </w:t>
      </w:r>
      <w:r w:rsidR="00B177A9" w:rsidRPr="00565F5F">
        <w:rPr>
          <w:spacing w:val="-7"/>
          <w:w w:val="101"/>
          <w:sz w:val="24"/>
        </w:rPr>
        <w:t>О</w:t>
      </w:r>
      <w:r w:rsidR="00F64271" w:rsidRPr="00565F5F">
        <w:rPr>
          <w:spacing w:val="-7"/>
          <w:w w:val="101"/>
          <w:sz w:val="24"/>
        </w:rPr>
        <w:t xml:space="preserve">бъем поставки газа </w:t>
      </w:r>
      <w:r w:rsidR="006F202F" w:rsidRPr="00565F5F">
        <w:rPr>
          <w:spacing w:val="-7"/>
          <w:w w:val="101"/>
          <w:sz w:val="24"/>
        </w:rPr>
        <w:t>в</w:t>
      </w:r>
      <w:r w:rsidRPr="00565F5F">
        <w:rPr>
          <w:spacing w:val="-7"/>
          <w:w w:val="101"/>
          <w:sz w:val="24"/>
        </w:rPr>
        <w:t xml:space="preserve"> 20</w:t>
      </w:r>
      <w:r w:rsidR="006B2916" w:rsidRPr="005822AF">
        <w:rPr>
          <w:spacing w:val="-7"/>
          <w:w w:val="101"/>
          <w:sz w:val="24"/>
          <w:highlight w:val="yellow"/>
        </w:rPr>
        <w:t>_</w:t>
      </w:r>
      <w:r w:rsidR="005E7DE3" w:rsidRPr="005822AF">
        <w:rPr>
          <w:spacing w:val="-7"/>
          <w:w w:val="101"/>
          <w:sz w:val="24"/>
          <w:highlight w:val="yellow"/>
        </w:rPr>
        <w:t>_</w:t>
      </w:r>
      <w:r w:rsidR="00A45722" w:rsidRPr="005822AF">
        <w:rPr>
          <w:spacing w:val="-7"/>
          <w:w w:val="101"/>
          <w:sz w:val="24"/>
          <w:highlight w:val="yellow"/>
        </w:rPr>
        <w:t>_</w:t>
      </w:r>
      <w:r w:rsidRPr="00565F5F">
        <w:rPr>
          <w:spacing w:val="-7"/>
          <w:w w:val="101"/>
          <w:sz w:val="24"/>
        </w:rPr>
        <w:t xml:space="preserve"> г. составляет </w:t>
      </w:r>
      <w:r w:rsidR="00A45722" w:rsidRPr="005822AF">
        <w:rPr>
          <w:noProof/>
          <w:spacing w:val="-7"/>
          <w:w w:val="101"/>
          <w:sz w:val="24"/>
          <w:highlight w:val="yellow"/>
        </w:rPr>
        <w:t>……</w:t>
      </w:r>
      <w:r w:rsidR="005E7DE3" w:rsidRPr="005822AF">
        <w:rPr>
          <w:noProof/>
          <w:spacing w:val="-7"/>
          <w:w w:val="101"/>
          <w:sz w:val="24"/>
          <w:highlight w:val="yellow"/>
        </w:rPr>
        <w:t>……..</w:t>
      </w:r>
      <w:r w:rsidR="006B2916" w:rsidRPr="005822AF">
        <w:rPr>
          <w:noProof/>
          <w:spacing w:val="-7"/>
          <w:w w:val="101"/>
          <w:sz w:val="24"/>
          <w:highlight w:val="yellow"/>
        </w:rPr>
        <w:t>.</w:t>
      </w:r>
      <w:r w:rsidR="00A45722" w:rsidRPr="005822AF">
        <w:rPr>
          <w:noProof/>
          <w:spacing w:val="-7"/>
          <w:w w:val="101"/>
          <w:sz w:val="24"/>
          <w:highlight w:val="yellow"/>
        </w:rPr>
        <w:t>..</w:t>
      </w:r>
      <w:r w:rsidRPr="00565F5F">
        <w:rPr>
          <w:spacing w:val="-7"/>
          <w:w w:val="101"/>
          <w:sz w:val="24"/>
        </w:rPr>
        <w:t xml:space="preserve"> тыс. м3.</w:t>
      </w:r>
    </w:p>
    <w:p w:rsidR="00304F1C" w:rsidRDefault="00F64271" w:rsidP="003E735D">
      <w:pPr>
        <w:widowControl w:val="0"/>
        <w:spacing w:after="240"/>
        <w:ind w:firstLine="709"/>
        <w:jc w:val="both"/>
        <w:rPr>
          <w:spacing w:val="-7"/>
          <w:w w:val="101"/>
          <w:sz w:val="24"/>
        </w:rPr>
      </w:pPr>
      <w:r w:rsidRPr="00565F5F">
        <w:rPr>
          <w:spacing w:val="-7"/>
          <w:w w:val="101"/>
          <w:sz w:val="24"/>
        </w:rPr>
        <w:t>О</w:t>
      </w:r>
      <w:r w:rsidR="00304F1C" w:rsidRPr="00565F5F">
        <w:rPr>
          <w:spacing w:val="-7"/>
          <w:w w:val="101"/>
          <w:sz w:val="24"/>
        </w:rPr>
        <w:t>бъем поставки газа не должен превышать объем, указанный в разрешении на использование газа.</w:t>
      </w:r>
    </w:p>
    <w:p w:rsidR="00304F1C" w:rsidRPr="004320FA" w:rsidRDefault="00304F1C" w:rsidP="00D018DE">
      <w:pPr>
        <w:widowControl w:val="0"/>
        <w:ind w:firstLine="709"/>
        <w:jc w:val="both"/>
        <w:rPr>
          <w:spacing w:val="-7"/>
          <w:w w:val="101"/>
          <w:sz w:val="24"/>
        </w:rPr>
      </w:pPr>
      <w:r w:rsidRPr="004320FA">
        <w:rPr>
          <w:spacing w:val="-7"/>
          <w:w w:val="101"/>
          <w:sz w:val="24"/>
        </w:rPr>
        <w:t xml:space="preserve">2.1.2. Поставка газа в </w:t>
      </w:r>
      <w:r w:rsidRPr="004320FA">
        <w:rPr>
          <w:sz w:val="24"/>
        </w:rPr>
        <w:t>20</w:t>
      </w:r>
      <w:r w:rsidR="006B2916" w:rsidRPr="005822AF">
        <w:rPr>
          <w:sz w:val="24"/>
          <w:highlight w:val="yellow"/>
        </w:rPr>
        <w:t>_</w:t>
      </w:r>
      <w:r w:rsidR="003E735D" w:rsidRPr="005822AF">
        <w:rPr>
          <w:sz w:val="24"/>
          <w:highlight w:val="yellow"/>
        </w:rPr>
        <w:t>_</w:t>
      </w:r>
      <w:r w:rsidR="00A45722" w:rsidRPr="005822AF">
        <w:rPr>
          <w:sz w:val="24"/>
          <w:highlight w:val="yellow"/>
        </w:rPr>
        <w:t>_</w:t>
      </w:r>
      <w:r w:rsidR="00376D8C">
        <w:rPr>
          <w:spacing w:val="-7"/>
          <w:w w:val="101"/>
          <w:sz w:val="24"/>
        </w:rPr>
        <w:t xml:space="preserve"> года</w:t>
      </w:r>
      <w:r w:rsidRPr="004320FA">
        <w:rPr>
          <w:spacing w:val="-7"/>
          <w:w w:val="101"/>
          <w:sz w:val="24"/>
        </w:rPr>
        <w:t xml:space="preserve"> </w:t>
      </w:r>
      <w:proofErr w:type="gramStart"/>
      <w:r w:rsidRPr="004320FA">
        <w:rPr>
          <w:spacing w:val="-7"/>
          <w:w w:val="101"/>
          <w:sz w:val="24"/>
        </w:rPr>
        <w:t>производится  в</w:t>
      </w:r>
      <w:proofErr w:type="gramEnd"/>
      <w:r w:rsidRPr="004320FA">
        <w:rPr>
          <w:spacing w:val="-7"/>
          <w:w w:val="101"/>
          <w:sz w:val="24"/>
        </w:rPr>
        <w:t xml:space="preserve"> следующих объемах:</w:t>
      </w:r>
    </w:p>
    <w:p w:rsidR="00304F1C" w:rsidRPr="0080201E" w:rsidRDefault="00304F1C" w:rsidP="004D428D">
      <w:pPr>
        <w:widowControl w:val="0"/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80201E">
        <w:rPr>
          <w:sz w:val="22"/>
          <w:szCs w:val="22"/>
        </w:rPr>
        <w:t>Таблица № 1</w:t>
      </w:r>
      <w:r w:rsidRPr="0080201E">
        <w:rPr>
          <w:sz w:val="22"/>
          <w:szCs w:val="22"/>
        </w:rPr>
        <w:tab/>
      </w:r>
      <w:r w:rsidRPr="0080201E">
        <w:rPr>
          <w:sz w:val="22"/>
          <w:szCs w:val="22"/>
        </w:rPr>
        <w:tab/>
      </w:r>
      <w:r w:rsidRPr="0080201E">
        <w:rPr>
          <w:sz w:val="22"/>
          <w:szCs w:val="22"/>
        </w:rPr>
        <w:tab/>
      </w:r>
      <w:r w:rsidRPr="0080201E">
        <w:rPr>
          <w:sz w:val="22"/>
          <w:szCs w:val="22"/>
        </w:rPr>
        <w:tab/>
      </w:r>
      <w:r w:rsidRPr="0080201E">
        <w:rPr>
          <w:sz w:val="22"/>
          <w:szCs w:val="22"/>
        </w:rPr>
        <w:tab/>
      </w:r>
      <w:r w:rsidRPr="0080201E">
        <w:rPr>
          <w:sz w:val="22"/>
          <w:szCs w:val="22"/>
        </w:rPr>
        <w:tab/>
      </w:r>
      <w:r w:rsidRPr="0080201E">
        <w:rPr>
          <w:sz w:val="22"/>
          <w:szCs w:val="22"/>
        </w:rPr>
        <w:tab/>
      </w:r>
      <w:r w:rsidRPr="0080201E">
        <w:rPr>
          <w:sz w:val="22"/>
          <w:szCs w:val="22"/>
        </w:rPr>
        <w:tab/>
      </w:r>
      <w:r w:rsidRPr="0080201E">
        <w:rPr>
          <w:sz w:val="22"/>
          <w:szCs w:val="22"/>
        </w:rPr>
        <w:tab/>
      </w:r>
      <w:r w:rsidR="00214E64" w:rsidRPr="0080201E">
        <w:rPr>
          <w:sz w:val="22"/>
          <w:szCs w:val="22"/>
        </w:rPr>
        <w:tab/>
      </w:r>
      <w:r w:rsidRPr="0080201E">
        <w:rPr>
          <w:sz w:val="22"/>
          <w:szCs w:val="22"/>
        </w:rPr>
        <w:t>тыс. куб. м</w:t>
      </w:r>
    </w:p>
    <w:tbl>
      <w:tblPr>
        <w:tblW w:w="11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900"/>
        <w:gridCol w:w="737"/>
        <w:gridCol w:w="762"/>
        <w:gridCol w:w="712"/>
        <w:gridCol w:w="737"/>
        <w:gridCol w:w="677"/>
        <w:gridCol w:w="709"/>
        <w:gridCol w:w="709"/>
        <w:gridCol w:w="708"/>
        <w:gridCol w:w="882"/>
        <w:gridCol w:w="737"/>
        <w:gridCol w:w="737"/>
        <w:gridCol w:w="737"/>
      </w:tblGrid>
      <w:tr w:rsidR="00ED429B" w:rsidTr="00ED429B">
        <w:trPr>
          <w:trHeight w:val="34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Места передачи газа/Точки подключения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2C2FA6">
              <w:rPr>
                <w:b/>
                <w:sz w:val="16"/>
                <w:szCs w:val="16"/>
              </w:rPr>
              <w:t>___</w:t>
            </w:r>
          </w:p>
          <w:p w:rsidR="00ED429B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квартал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квартал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квартал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квартал</w:t>
            </w:r>
          </w:p>
        </w:tc>
      </w:tr>
      <w:tr w:rsidR="00ED429B" w:rsidTr="00ED429B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ED429B" w:rsidP="00F508E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ED429B" w:rsidP="00F508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январь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февраль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март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апрель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август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сентябрь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октябрь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ноябрь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декабрь</w:t>
            </w:r>
          </w:p>
        </w:tc>
      </w:tr>
      <w:tr w:rsidR="00AB23D5" w:rsidTr="005E7DE3">
        <w:trPr>
          <w:trHeight w:hRule="exact" w:val="454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D5" w:rsidRPr="005E7DE3" w:rsidRDefault="00AB23D5" w:rsidP="00AB23D5">
            <w:pPr>
              <w:jc w:val="center"/>
              <w:rPr>
                <w:b/>
                <w:sz w:val="16"/>
                <w:szCs w:val="16"/>
              </w:rPr>
            </w:pPr>
            <w:r w:rsidRPr="005E7DE3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D5" w:rsidRPr="005E7DE3" w:rsidRDefault="00AB23D5" w:rsidP="00AB23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5E7DE3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5E7DE3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5E7DE3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5E7DE3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AB23D5" w:rsidTr="005E7DE3">
        <w:trPr>
          <w:trHeight w:hRule="exact" w:val="454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5E7DE3" w:rsidRDefault="00AB23D5" w:rsidP="00AB23D5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5E7DE3" w:rsidRDefault="00AB23D5" w:rsidP="00AB23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5E7DE3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5E7DE3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5E7DE3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5E7DE3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5E7DE3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5E7DE3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5E7DE3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5E7DE3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5E7DE3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5E7DE3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5E7DE3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5E7DE3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AB23D5" w:rsidTr="005E7DE3">
        <w:trPr>
          <w:trHeight w:hRule="exact" w:val="45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C1E0A" w:rsidRDefault="00AB23D5" w:rsidP="00AB23D5">
            <w:pPr>
              <w:widowControl w:val="0"/>
              <w:tabs>
                <w:tab w:val="left" w:pos="-108"/>
              </w:tabs>
              <w:ind w:hanging="108"/>
              <w:jc w:val="center"/>
              <w:rPr>
                <w:sz w:val="16"/>
                <w:szCs w:val="16"/>
              </w:rPr>
            </w:pPr>
            <w:r w:rsidRPr="00AB23D5">
              <w:rPr>
                <w:sz w:val="16"/>
                <w:szCs w:val="16"/>
                <w:highlight w:val="yellow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ind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B23D5" w:rsidTr="005E7DE3">
        <w:trPr>
          <w:trHeight w:hRule="exact" w:val="45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C1E0A" w:rsidRDefault="00AB23D5" w:rsidP="00AB23D5">
            <w:pPr>
              <w:widowControl w:val="0"/>
              <w:tabs>
                <w:tab w:val="left" w:pos="-108"/>
              </w:tabs>
              <w:ind w:hanging="108"/>
              <w:jc w:val="center"/>
              <w:rPr>
                <w:sz w:val="16"/>
                <w:szCs w:val="16"/>
              </w:rPr>
            </w:pPr>
            <w:r w:rsidRPr="00AB23D5">
              <w:rPr>
                <w:sz w:val="16"/>
                <w:szCs w:val="16"/>
                <w:highlight w:val="yellow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ind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Default="00AB23D5" w:rsidP="00AB23D5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304F1C" w:rsidRDefault="007E396D" w:rsidP="008553CD">
      <w:pPr>
        <w:tabs>
          <w:tab w:val="left" w:pos="0"/>
        </w:tabs>
        <w:spacing w:before="240"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2.1.3. </w:t>
      </w:r>
      <w:r w:rsidR="00304F1C">
        <w:rPr>
          <w:sz w:val="24"/>
        </w:rPr>
        <w:t>Точка подключения – место соединения газопроводов Покупателя газа с магистральным газопроводом или газопроводом сетей газораспределения, которые находятся соответственно у газотранспортной или газораспределительной организации в собственности или на иных законных основаниях.</w:t>
      </w:r>
    </w:p>
    <w:p w:rsidR="00304F1C" w:rsidRDefault="00304F1C" w:rsidP="005E1BFC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точек подключения Покупателя по группам конечных потребителей производится в соответствии с приказами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ФСТ России от 15.12.2009 № 411-э/7 «Об утверждении Методических указаний по регулированию тарифов на услуги по транспортировке газа по газораспределительным сетям» и от 15.12.2009 № 412-э/8 «Об утверждении Методических указаний по регулированию размера платы за снабженческо-сбытовые услуги, оказываемые конечным потребителям поставщиками газа».</w:t>
      </w:r>
    </w:p>
    <w:p w:rsidR="002270E7" w:rsidRDefault="002270E7" w:rsidP="006B2916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Таблица № 2.</w:t>
      </w:r>
    </w:p>
    <w:tbl>
      <w:tblPr>
        <w:tblpPr w:leftFromText="180" w:rightFromText="180" w:vertAnchor="text" w:horzAnchor="margin" w:tblpY="23"/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3057"/>
        <w:gridCol w:w="1240"/>
        <w:gridCol w:w="1073"/>
        <w:gridCol w:w="1218"/>
        <w:gridCol w:w="1174"/>
      </w:tblGrid>
      <w:tr w:rsidR="005E7DE3" w:rsidTr="00604389">
        <w:trPr>
          <w:cantSplit/>
          <w:trHeight w:val="1124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E3" w:rsidRDefault="005E7DE3" w:rsidP="00604389">
            <w:pPr>
              <w:tabs>
                <w:tab w:val="left" w:pos="-18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Точки подключения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E3" w:rsidRDefault="005E7DE3" w:rsidP="00604389">
            <w:pPr>
              <w:tabs>
                <w:tab w:val="left" w:pos="-18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 и его местонахождение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E3" w:rsidRPr="002270E7" w:rsidRDefault="005E7DE3" w:rsidP="00604389">
            <w:pPr>
              <w:tabs>
                <w:tab w:val="left" w:pos="-186"/>
              </w:tabs>
              <w:jc w:val="center"/>
              <w:rPr>
                <w:sz w:val="18"/>
                <w:szCs w:val="18"/>
              </w:rPr>
            </w:pPr>
            <w:r w:rsidRPr="002270E7">
              <w:rPr>
                <w:sz w:val="18"/>
                <w:szCs w:val="18"/>
              </w:rPr>
              <w:t xml:space="preserve">Объем поставки газа в </w:t>
            </w:r>
            <w:r w:rsidRPr="002270E7">
              <w:rPr>
                <w:sz w:val="20"/>
                <w:szCs w:val="20"/>
              </w:rPr>
              <w:t>20</w:t>
            </w:r>
            <w:r w:rsidRPr="00803906">
              <w:rPr>
                <w:sz w:val="20"/>
                <w:szCs w:val="20"/>
                <w:highlight w:val="yellow"/>
              </w:rPr>
              <w:t>__</w:t>
            </w:r>
            <w:r w:rsidRPr="002270E7">
              <w:rPr>
                <w:sz w:val="18"/>
                <w:szCs w:val="18"/>
              </w:rPr>
              <w:t xml:space="preserve"> году (</w:t>
            </w:r>
            <w:proofErr w:type="spellStart"/>
            <w:r w:rsidRPr="002270E7">
              <w:rPr>
                <w:sz w:val="18"/>
                <w:szCs w:val="18"/>
              </w:rPr>
              <w:t>тыс.куб.м</w:t>
            </w:r>
            <w:proofErr w:type="spellEnd"/>
            <w:r w:rsidRPr="002270E7">
              <w:rPr>
                <w:sz w:val="18"/>
                <w:szCs w:val="18"/>
              </w:rPr>
              <w:t>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E3" w:rsidRPr="000C7945" w:rsidRDefault="005E7DE3" w:rsidP="00604389">
            <w:pPr>
              <w:tabs>
                <w:tab w:val="left" w:pos="-186"/>
              </w:tabs>
              <w:jc w:val="center"/>
              <w:rPr>
                <w:sz w:val="20"/>
                <w:szCs w:val="20"/>
              </w:rPr>
            </w:pPr>
            <w:r w:rsidRPr="000C7945">
              <w:rPr>
                <w:sz w:val="20"/>
                <w:szCs w:val="20"/>
              </w:rPr>
              <w:t>Привязка к ГРС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E3" w:rsidRPr="00DA02B3" w:rsidRDefault="005E7DE3" w:rsidP="00604389">
            <w:pPr>
              <w:tabs>
                <w:tab w:val="left" w:pos="-186"/>
              </w:tabs>
              <w:jc w:val="center"/>
              <w:rPr>
                <w:sz w:val="16"/>
                <w:szCs w:val="16"/>
              </w:rPr>
            </w:pPr>
            <w:r w:rsidRPr="00DA02B3">
              <w:rPr>
                <w:sz w:val="16"/>
                <w:szCs w:val="16"/>
              </w:rPr>
              <w:t>Группа конечных потребителей для определения ПССУ</w:t>
            </w:r>
          </w:p>
        </w:tc>
        <w:tc>
          <w:tcPr>
            <w:tcW w:w="590" w:type="pct"/>
            <w:shd w:val="clear" w:color="auto" w:fill="auto"/>
          </w:tcPr>
          <w:p w:rsidR="005E7DE3" w:rsidRPr="00DA02B3" w:rsidRDefault="005E7DE3" w:rsidP="00604389">
            <w:pPr>
              <w:tabs>
                <w:tab w:val="left" w:pos="-186"/>
              </w:tabs>
              <w:jc w:val="center"/>
              <w:rPr>
                <w:sz w:val="16"/>
                <w:szCs w:val="16"/>
              </w:rPr>
            </w:pPr>
            <w:r w:rsidRPr="00DA02B3">
              <w:rPr>
                <w:sz w:val="16"/>
                <w:szCs w:val="16"/>
              </w:rPr>
              <w:t>Группа конечных потребителей для определения ТТГ</w:t>
            </w:r>
          </w:p>
        </w:tc>
      </w:tr>
      <w:tr w:rsidR="005E7DE3" w:rsidTr="005E7DE3">
        <w:trPr>
          <w:cantSplit/>
          <w:trHeight w:val="345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E3" w:rsidRPr="00DA02B3" w:rsidRDefault="005E7DE3" w:rsidP="005E7DE3">
            <w:pPr>
              <w:tabs>
                <w:tab w:val="left" w:pos="-186"/>
              </w:tabs>
              <w:spacing w:after="240"/>
              <w:jc w:val="center"/>
              <w:rPr>
                <w:i/>
                <w:sz w:val="22"/>
                <w:szCs w:val="22"/>
              </w:rPr>
            </w:pPr>
            <w:r w:rsidRPr="00803906">
              <w:rPr>
                <w:sz w:val="22"/>
                <w:szCs w:val="22"/>
                <w:highlight w:val="yellow"/>
              </w:rPr>
              <w:t>?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E3" w:rsidRPr="00DA02B3" w:rsidRDefault="005E7DE3" w:rsidP="005E7DE3">
            <w:pPr>
              <w:tabs>
                <w:tab w:val="left" w:pos="-186"/>
              </w:tabs>
              <w:spacing w:after="240"/>
              <w:jc w:val="center"/>
              <w:rPr>
                <w:i/>
                <w:sz w:val="22"/>
                <w:szCs w:val="22"/>
              </w:rPr>
            </w:pPr>
            <w:r w:rsidRPr="00DA02B3">
              <w:rPr>
                <w:noProof/>
                <w:sz w:val="22"/>
                <w:szCs w:val="22"/>
              </w:rPr>
              <w:t xml:space="preserve">РФ, ЧР, </w:t>
            </w:r>
            <w:r w:rsidRPr="00803906">
              <w:rPr>
                <w:noProof/>
                <w:sz w:val="22"/>
                <w:szCs w:val="22"/>
                <w:highlight w:val="yellow"/>
              </w:rPr>
              <w:t>г.Грозный</w:t>
            </w:r>
            <w:r w:rsidRPr="00DA02B3">
              <w:rPr>
                <w:noProof/>
                <w:sz w:val="22"/>
                <w:szCs w:val="22"/>
              </w:rPr>
              <w:t xml:space="preserve">, ул. </w:t>
            </w:r>
            <w:r w:rsidRPr="00803906">
              <w:rPr>
                <w:noProof/>
                <w:sz w:val="22"/>
                <w:szCs w:val="22"/>
                <w:highlight w:val="yellow"/>
              </w:rPr>
              <w:t>?</w:t>
            </w:r>
            <w:r w:rsidRPr="00DA02B3">
              <w:rPr>
                <w:noProof/>
                <w:sz w:val="22"/>
                <w:szCs w:val="22"/>
              </w:rPr>
              <w:t xml:space="preserve">, д. </w:t>
            </w:r>
            <w:r w:rsidRPr="00803906">
              <w:rPr>
                <w:noProof/>
                <w:sz w:val="22"/>
                <w:szCs w:val="22"/>
                <w:highlight w:val="yellow"/>
              </w:rPr>
              <w:t>?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E3" w:rsidRPr="00DA02B3" w:rsidRDefault="005E7DE3" w:rsidP="005E7DE3">
            <w:pPr>
              <w:tabs>
                <w:tab w:val="left" w:pos="-186"/>
              </w:tabs>
              <w:spacing w:after="240"/>
              <w:jc w:val="center"/>
              <w:rPr>
                <w:sz w:val="22"/>
                <w:szCs w:val="22"/>
                <w:highlight w:val="red"/>
              </w:rPr>
            </w:pPr>
            <w:r w:rsidRPr="00803906">
              <w:rPr>
                <w:noProof/>
                <w:sz w:val="22"/>
                <w:szCs w:val="22"/>
                <w:highlight w:val="yellow"/>
              </w:rPr>
              <w:t>?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E3" w:rsidRPr="00DA02B3" w:rsidRDefault="005E7DE3" w:rsidP="00ED177B">
            <w:pPr>
              <w:tabs>
                <w:tab w:val="left" w:pos="-186"/>
              </w:tabs>
              <w:spacing w:after="240"/>
              <w:jc w:val="center"/>
              <w:rPr>
                <w:sz w:val="22"/>
                <w:szCs w:val="22"/>
                <w:highlight w:val="red"/>
              </w:rPr>
            </w:pPr>
            <w:r w:rsidRPr="008967C6">
              <w:rPr>
                <w:sz w:val="22"/>
                <w:szCs w:val="22"/>
              </w:rPr>
              <w:t>ГРС-</w:t>
            </w:r>
            <w:r w:rsidR="00ED177B" w:rsidRPr="00ED177B">
              <w:rPr>
                <w:sz w:val="22"/>
                <w:szCs w:val="22"/>
                <w:highlight w:val="yellow"/>
              </w:rPr>
              <w:t>?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E3" w:rsidRPr="00DA02B3" w:rsidRDefault="005E7DE3" w:rsidP="005E7DE3">
            <w:pPr>
              <w:tabs>
                <w:tab w:val="left" w:pos="-186"/>
              </w:tabs>
              <w:spacing w:after="240"/>
              <w:jc w:val="center"/>
              <w:rPr>
                <w:sz w:val="22"/>
                <w:szCs w:val="22"/>
                <w:highlight w:val="red"/>
              </w:rPr>
            </w:pPr>
            <w:r w:rsidRPr="00803906">
              <w:rPr>
                <w:sz w:val="22"/>
                <w:szCs w:val="22"/>
                <w:highlight w:val="yellow"/>
              </w:rPr>
              <w:t>?</w:t>
            </w:r>
          </w:p>
        </w:tc>
        <w:tc>
          <w:tcPr>
            <w:tcW w:w="590" w:type="pct"/>
            <w:shd w:val="clear" w:color="auto" w:fill="auto"/>
          </w:tcPr>
          <w:p w:rsidR="005E7DE3" w:rsidRPr="00DA02B3" w:rsidRDefault="005E7DE3" w:rsidP="005E7DE3">
            <w:pPr>
              <w:spacing w:after="240"/>
              <w:jc w:val="center"/>
              <w:rPr>
                <w:sz w:val="22"/>
                <w:szCs w:val="22"/>
              </w:rPr>
            </w:pPr>
            <w:r w:rsidRPr="00803906">
              <w:rPr>
                <w:sz w:val="22"/>
                <w:szCs w:val="22"/>
                <w:highlight w:val="yellow"/>
              </w:rPr>
              <w:t>?</w:t>
            </w:r>
          </w:p>
        </w:tc>
      </w:tr>
      <w:tr w:rsidR="00DE1488" w:rsidTr="005E7DE3">
        <w:trPr>
          <w:cantSplit/>
          <w:trHeight w:val="345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8" w:rsidRPr="00DA02B3" w:rsidRDefault="00DE1488" w:rsidP="005E7DE3">
            <w:pPr>
              <w:tabs>
                <w:tab w:val="left" w:pos="-186"/>
              </w:tabs>
              <w:spacing w:after="240"/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8" w:rsidRPr="00DA02B3" w:rsidRDefault="00DE1488" w:rsidP="005E7DE3">
            <w:pPr>
              <w:tabs>
                <w:tab w:val="left" w:pos="-186"/>
              </w:tabs>
              <w:spacing w:after="24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8" w:rsidRPr="00DA02B3" w:rsidRDefault="00DE1488" w:rsidP="005E7DE3">
            <w:pPr>
              <w:tabs>
                <w:tab w:val="left" w:pos="-186"/>
              </w:tabs>
              <w:spacing w:after="240"/>
              <w:jc w:val="center"/>
              <w:rPr>
                <w:noProof/>
                <w:sz w:val="22"/>
                <w:szCs w:val="22"/>
                <w:highlight w:val="red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8" w:rsidRPr="008967C6" w:rsidRDefault="00DE1488" w:rsidP="005E7DE3">
            <w:pPr>
              <w:tabs>
                <w:tab w:val="left" w:pos="-186"/>
              </w:tabs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8" w:rsidRPr="00DA02B3" w:rsidRDefault="00DE1488" w:rsidP="005E7DE3">
            <w:pPr>
              <w:tabs>
                <w:tab w:val="left" w:pos="-186"/>
              </w:tabs>
              <w:spacing w:after="240"/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590" w:type="pct"/>
            <w:shd w:val="clear" w:color="auto" w:fill="auto"/>
          </w:tcPr>
          <w:p w:rsidR="00DE1488" w:rsidRPr="00DA02B3" w:rsidRDefault="00DE1488" w:rsidP="005E7DE3">
            <w:pPr>
              <w:spacing w:after="240"/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DE1488" w:rsidTr="005E7DE3">
        <w:trPr>
          <w:cantSplit/>
          <w:trHeight w:val="345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8" w:rsidRPr="00DA02B3" w:rsidRDefault="00DE1488" w:rsidP="005E7DE3">
            <w:pPr>
              <w:tabs>
                <w:tab w:val="left" w:pos="-186"/>
              </w:tabs>
              <w:spacing w:after="240"/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8" w:rsidRPr="00DA02B3" w:rsidRDefault="00DE1488" w:rsidP="005E7DE3">
            <w:pPr>
              <w:tabs>
                <w:tab w:val="left" w:pos="-186"/>
              </w:tabs>
              <w:spacing w:after="24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8" w:rsidRPr="00DA02B3" w:rsidRDefault="00DE1488" w:rsidP="005E7DE3">
            <w:pPr>
              <w:tabs>
                <w:tab w:val="left" w:pos="-186"/>
              </w:tabs>
              <w:spacing w:after="240"/>
              <w:jc w:val="center"/>
              <w:rPr>
                <w:noProof/>
                <w:sz w:val="22"/>
                <w:szCs w:val="22"/>
                <w:highlight w:val="red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8" w:rsidRPr="008967C6" w:rsidRDefault="00DE1488" w:rsidP="005E7DE3">
            <w:pPr>
              <w:tabs>
                <w:tab w:val="left" w:pos="-186"/>
              </w:tabs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8" w:rsidRPr="00DA02B3" w:rsidRDefault="00DE1488" w:rsidP="005E7DE3">
            <w:pPr>
              <w:tabs>
                <w:tab w:val="left" w:pos="-186"/>
              </w:tabs>
              <w:spacing w:after="240"/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590" w:type="pct"/>
            <w:shd w:val="clear" w:color="auto" w:fill="auto"/>
          </w:tcPr>
          <w:p w:rsidR="00DE1488" w:rsidRPr="00DA02B3" w:rsidRDefault="00DE1488" w:rsidP="005E7DE3">
            <w:pPr>
              <w:spacing w:after="240"/>
              <w:jc w:val="center"/>
              <w:rPr>
                <w:sz w:val="22"/>
                <w:szCs w:val="22"/>
                <w:highlight w:val="red"/>
              </w:rPr>
            </w:pPr>
          </w:p>
        </w:tc>
      </w:tr>
    </w:tbl>
    <w:p w:rsidR="00304F1C" w:rsidRPr="00C50C2B" w:rsidRDefault="00304F1C" w:rsidP="00C50C2B">
      <w:pPr>
        <w:widowControl w:val="0"/>
        <w:jc w:val="both"/>
        <w:rPr>
          <w:sz w:val="10"/>
          <w:szCs w:val="10"/>
        </w:rPr>
      </w:pPr>
    </w:p>
    <w:p w:rsidR="002F332B" w:rsidRPr="0080201E" w:rsidRDefault="002F332B" w:rsidP="005E1BF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80201E">
        <w:rPr>
          <w:rFonts w:ascii="Times New Roman" w:hAnsi="Times New Roman" w:cs="Times New Roman"/>
          <w:spacing w:val="-4"/>
          <w:sz w:val="24"/>
          <w:szCs w:val="24"/>
        </w:rPr>
        <w:t>Корректировка отнесения каждой точки подключения Покупателя к группе конечного потребителя в целях определения размера платы за снабженческо-сбытовые услуги, тарифа ГРО и специальной надбавки к тарифу на транспортировку газа по сетям ГРО производится исходя из фактического объема потребления газа (независимо от заключения дополнительных соглашений к Контракту поставки газа, изменяющих договорной объем поставки газа). Отнесение к группе с более высоким порядковым номером проводится по итогам года или в месяце окончания поставки газа, а с меньшим порядковым номером – в месяце превышения верхней границы объемного диапазона группы, к которой первоначально был отнесен Покупатель.</w:t>
      </w:r>
    </w:p>
    <w:p w:rsidR="008553CD" w:rsidRPr="0080201E" w:rsidRDefault="008553CD" w:rsidP="008553CD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w w:val="101"/>
          <w:sz w:val="24"/>
          <w:szCs w:val="24"/>
        </w:rPr>
      </w:pPr>
      <w:r w:rsidRPr="0080201E">
        <w:rPr>
          <w:rFonts w:ascii="Times New Roman" w:hAnsi="Times New Roman" w:cs="Times New Roman"/>
          <w:spacing w:val="-4"/>
          <w:w w:val="101"/>
          <w:sz w:val="24"/>
          <w:szCs w:val="24"/>
        </w:rPr>
        <w:t>2.2. Договорный суточный объем газа рассчитывается путем деления месячного договорного объема газа, указанного в п. 2.1.2 настоящего Контракта (Таблица № 1) по каждой точке подключения на количество дней в соответствующем месяце поставки газа.</w:t>
      </w:r>
    </w:p>
    <w:p w:rsidR="008553CD" w:rsidRPr="0080201E" w:rsidRDefault="008553CD" w:rsidP="008553CD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w w:val="101"/>
          <w:sz w:val="24"/>
          <w:szCs w:val="24"/>
        </w:rPr>
      </w:pPr>
      <w:r w:rsidRPr="0080201E">
        <w:rPr>
          <w:rFonts w:ascii="Times New Roman" w:hAnsi="Times New Roman" w:cs="Times New Roman"/>
          <w:spacing w:val="-4"/>
          <w:w w:val="101"/>
          <w:sz w:val="24"/>
          <w:szCs w:val="24"/>
        </w:rPr>
        <w:t>Суточный объем газа не должен превышать объем, рассчитанный с учетом максимальной нагрузки (часовой расход газа) газоиспользующего оборудования, а также максимального часового расхода газа (мощности) отдельно по каждой точке подключения, размер которых определены техническими условиями на присоединение к газораспределительной системе.</w:t>
      </w:r>
    </w:p>
    <w:p w:rsidR="002F332B" w:rsidRPr="0080201E" w:rsidRDefault="002F332B" w:rsidP="005E1BFC">
      <w:pPr>
        <w:spacing w:line="276" w:lineRule="auto"/>
        <w:ind w:firstLine="708"/>
        <w:jc w:val="both"/>
        <w:rPr>
          <w:sz w:val="24"/>
        </w:rPr>
      </w:pPr>
      <w:r w:rsidRPr="0080201E">
        <w:rPr>
          <w:sz w:val="24"/>
        </w:rPr>
        <w:t>2.</w:t>
      </w:r>
      <w:r w:rsidR="008553CD" w:rsidRPr="0080201E">
        <w:rPr>
          <w:sz w:val="24"/>
        </w:rPr>
        <w:t>3</w:t>
      </w:r>
      <w:r w:rsidRPr="0080201E">
        <w:rPr>
          <w:sz w:val="24"/>
        </w:rPr>
        <w:t xml:space="preserve">. Плановые объемы поставки газа на следующий год и далее согласовываются Сторонами дополнительными соглашениями с учетом предложений Покупателя и технических возможностей. Предложения Покупателя о распределении плановых объемов по периодам поставки должны поступить Поставщику не позднее чем за 100 дней до начала года поставки. </w:t>
      </w:r>
    </w:p>
    <w:p w:rsidR="002F332B" w:rsidRPr="0080201E" w:rsidRDefault="002F332B" w:rsidP="005E1BFC">
      <w:pPr>
        <w:spacing w:line="276" w:lineRule="auto"/>
        <w:ind w:firstLine="708"/>
        <w:jc w:val="both"/>
        <w:rPr>
          <w:sz w:val="24"/>
        </w:rPr>
      </w:pPr>
      <w:r w:rsidRPr="0080201E">
        <w:rPr>
          <w:sz w:val="24"/>
        </w:rPr>
        <w:lastRenderedPageBreak/>
        <w:t xml:space="preserve">В случае несвоевременного направления Покупателем предложений Поставщику, а также в случае </w:t>
      </w:r>
      <w:proofErr w:type="spellStart"/>
      <w:r w:rsidRPr="0080201E">
        <w:rPr>
          <w:sz w:val="24"/>
        </w:rPr>
        <w:t>недостижения</w:t>
      </w:r>
      <w:proofErr w:type="spellEnd"/>
      <w:r w:rsidRPr="0080201E">
        <w:rPr>
          <w:sz w:val="24"/>
        </w:rPr>
        <w:t xml:space="preserve"> Сторонами согласия по распределению годовых объемов по кварталам и квартальных объемов по месяцам, распределение годовых объемов по кварталам и квартальных объемов по месяцам производится Поставщиком равномерно либо принимается в соответствии с планами текущего года.</w:t>
      </w:r>
    </w:p>
    <w:p w:rsidR="002F332B" w:rsidRPr="0080201E" w:rsidRDefault="002F332B" w:rsidP="005E1BFC">
      <w:pPr>
        <w:pStyle w:val="a3"/>
        <w:spacing w:line="276" w:lineRule="auto"/>
        <w:ind w:firstLine="670"/>
        <w:rPr>
          <w:rFonts w:ascii="Times New Roman" w:hAnsi="Times New Roman"/>
          <w:bCs/>
          <w:szCs w:val="24"/>
        </w:rPr>
      </w:pPr>
      <w:r w:rsidRPr="0080201E">
        <w:rPr>
          <w:rFonts w:ascii="Times New Roman" w:hAnsi="Times New Roman"/>
          <w:spacing w:val="-7"/>
          <w:w w:val="101"/>
          <w:szCs w:val="24"/>
        </w:rPr>
        <w:t>2.</w:t>
      </w:r>
      <w:r w:rsidR="008553CD" w:rsidRPr="0080201E">
        <w:rPr>
          <w:rFonts w:ascii="Times New Roman" w:hAnsi="Times New Roman"/>
          <w:spacing w:val="-7"/>
          <w:w w:val="101"/>
          <w:szCs w:val="24"/>
          <w:lang w:val="ru-RU"/>
        </w:rPr>
        <w:t>4</w:t>
      </w:r>
      <w:r w:rsidRPr="0080201E">
        <w:rPr>
          <w:rFonts w:ascii="Times New Roman" w:hAnsi="Times New Roman"/>
          <w:spacing w:val="-7"/>
          <w:w w:val="101"/>
          <w:szCs w:val="24"/>
        </w:rPr>
        <w:t>.</w:t>
      </w:r>
      <w:r w:rsidR="007E396D" w:rsidRPr="0080201E">
        <w:rPr>
          <w:rFonts w:ascii="Times New Roman" w:hAnsi="Times New Roman"/>
          <w:spacing w:val="-7"/>
          <w:w w:val="101"/>
          <w:szCs w:val="24"/>
          <w:lang w:val="ru-RU"/>
        </w:rPr>
        <w:t xml:space="preserve"> </w:t>
      </w:r>
      <w:r w:rsidRPr="0080201E">
        <w:rPr>
          <w:rFonts w:ascii="Times New Roman" w:hAnsi="Times New Roman"/>
          <w:spacing w:val="-7"/>
          <w:w w:val="101"/>
          <w:szCs w:val="24"/>
        </w:rPr>
        <w:t xml:space="preserve">Местами </w:t>
      </w:r>
      <w:r w:rsidRPr="0080201E">
        <w:rPr>
          <w:rFonts w:ascii="Times New Roman" w:hAnsi="Times New Roman"/>
          <w:szCs w:val="24"/>
        </w:rPr>
        <w:t>передачи газа от Поставщика к Покупателю являются границы сетей газораспределения газораспределительной организации (далее – ГРО) с сетями (газопроводами) Покупателя.</w:t>
      </w:r>
    </w:p>
    <w:p w:rsidR="002F332B" w:rsidRPr="0080201E" w:rsidRDefault="002F332B" w:rsidP="005E1BFC">
      <w:pPr>
        <w:pStyle w:val="a3"/>
        <w:spacing w:line="276" w:lineRule="auto"/>
        <w:ind w:firstLine="670"/>
        <w:rPr>
          <w:rFonts w:ascii="Times New Roman" w:hAnsi="Times New Roman"/>
          <w:bCs/>
          <w:szCs w:val="24"/>
        </w:rPr>
      </w:pPr>
      <w:r w:rsidRPr="0080201E">
        <w:rPr>
          <w:rFonts w:ascii="Times New Roman" w:hAnsi="Times New Roman"/>
          <w:bCs/>
          <w:szCs w:val="24"/>
        </w:rPr>
        <w:t>2.</w:t>
      </w:r>
      <w:r w:rsidR="008553CD" w:rsidRPr="0080201E">
        <w:rPr>
          <w:rFonts w:ascii="Times New Roman" w:hAnsi="Times New Roman"/>
          <w:bCs/>
          <w:szCs w:val="24"/>
          <w:lang w:val="ru-RU"/>
        </w:rPr>
        <w:t>5</w:t>
      </w:r>
      <w:r w:rsidRPr="0080201E">
        <w:rPr>
          <w:rFonts w:ascii="Times New Roman" w:hAnsi="Times New Roman"/>
          <w:bCs/>
          <w:szCs w:val="24"/>
        </w:rPr>
        <w:t>. Право собственности у Покупателя газа по настоящему Контракту возникает в момент его передачи в местах, указанных в пункте 2.</w:t>
      </w:r>
      <w:r w:rsidR="00EF4580">
        <w:rPr>
          <w:rFonts w:ascii="Times New Roman" w:hAnsi="Times New Roman"/>
          <w:bCs/>
          <w:szCs w:val="24"/>
          <w:lang w:val="ru-RU"/>
        </w:rPr>
        <w:t>1.</w:t>
      </w:r>
      <w:r w:rsidRPr="0080201E">
        <w:rPr>
          <w:rFonts w:ascii="Times New Roman" w:hAnsi="Times New Roman"/>
          <w:bCs/>
          <w:szCs w:val="24"/>
        </w:rPr>
        <w:t>3. настоящего Контракта.</w:t>
      </w:r>
    </w:p>
    <w:p w:rsidR="002F332B" w:rsidRPr="0080201E" w:rsidRDefault="002F332B" w:rsidP="005E1BFC">
      <w:pPr>
        <w:pStyle w:val="a3"/>
        <w:spacing w:line="276" w:lineRule="auto"/>
        <w:ind w:firstLine="670"/>
        <w:rPr>
          <w:rFonts w:ascii="Times New Roman" w:hAnsi="Times New Roman"/>
          <w:szCs w:val="24"/>
          <w:lang w:val="ru-RU"/>
        </w:rPr>
      </w:pPr>
      <w:r w:rsidRPr="0080201E">
        <w:rPr>
          <w:rFonts w:ascii="Times New Roman" w:hAnsi="Times New Roman"/>
          <w:szCs w:val="24"/>
        </w:rPr>
        <w:t>2.</w:t>
      </w:r>
      <w:r w:rsidR="008553CD" w:rsidRPr="0080201E">
        <w:rPr>
          <w:rFonts w:ascii="Times New Roman" w:hAnsi="Times New Roman"/>
          <w:szCs w:val="24"/>
          <w:lang w:val="ru-RU"/>
        </w:rPr>
        <w:t>6</w:t>
      </w:r>
      <w:r w:rsidRPr="0080201E">
        <w:rPr>
          <w:rFonts w:ascii="Times New Roman" w:hAnsi="Times New Roman"/>
          <w:szCs w:val="24"/>
        </w:rPr>
        <w:t xml:space="preserve">. </w:t>
      </w:r>
      <w:r w:rsidRPr="0080201E">
        <w:rPr>
          <w:rFonts w:ascii="Times New Roman" w:hAnsi="Times New Roman"/>
          <w:szCs w:val="24"/>
          <w:lang w:val="ru-RU"/>
        </w:rPr>
        <w:t>Договор</w:t>
      </w:r>
      <w:r w:rsidRPr="0080201E">
        <w:rPr>
          <w:rFonts w:ascii="Times New Roman" w:hAnsi="Times New Roman"/>
          <w:szCs w:val="24"/>
        </w:rPr>
        <w:t xml:space="preserve"> транспортировки газа с ГРО от границы газотранспортн</w:t>
      </w:r>
      <w:r w:rsidR="002E7186" w:rsidRPr="0080201E">
        <w:rPr>
          <w:rFonts w:ascii="Times New Roman" w:hAnsi="Times New Roman"/>
          <w:spacing w:val="-7"/>
          <w:szCs w:val="24"/>
        </w:rPr>
        <w:t xml:space="preserve">ой системы (далее – ГТС) </w:t>
      </w:r>
      <w:r w:rsidR="001F1E0D" w:rsidRPr="0080201E">
        <w:rPr>
          <w:rFonts w:ascii="Times New Roman" w:hAnsi="Times New Roman"/>
          <w:spacing w:val="-7"/>
          <w:szCs w:val="24"/>
          <w:lang w:val="ru-RU"/>
        </w:rPr>
        <w:t>ОО</w:t>
      </w:r>
      <w:r w:rsidRPr="0080201E">
        <w:rPr>
          <w:rFonts w:ascii="Times New Roman" w:hAnsi="Times New Roman"/>
          <w:spacing w:val="-7"/>
          <w:szCs w:val="24"/>
        </w:rPr>
        <w:t>О «</w:t>
      </w:r>
      <w:r w:rsidR="006B2916" w:rsidRPr="0080201E">
        <w:rPr>
          <w:rFonts w:ascii="Times New Roman" w:hAnsi="Times New Roman"/>
          <w:spacing w:val="-7"/>
          <w:szCs w:val="24"/>
          <w:lang w:val="ru-RU"/>
        </w:rPr>
        <w:t xml:space="preserve">Газпром </w:t>
      </w:r>
      <w:proofErr w:type="spellStart"/>
      <w:r w:rsidR="006B2916" w:rsidRPr="0080201E">
        <w:rPr>
          <w:rFonts w:ascii="Times New Roman" w:hAnsi="Times New Roman"/>
          <w:spacing w:val="-7"/>
          <w:szCs w:val="24"/>
          <w:lang w:val="ru-RU"/>
        </w:rPr>
        <w:t>трансгаз</w:t>
      </w:r>
      <w:proofErr w:type="spellEnd"/>
      <w:r w:rsidR="006B2916" w:rsidRPr="0080201E">
        <w:rPr>
          <w:rFonts w:ascii="Times New Roman" w:hAnsi="Times New Roman"/>
          <w:spacing w:val="-7"/>
          <w:szCs w:val="24"/>
          <w:lang w:val="ru-RU"/>
        </w:rPr>
        <w:t xml:space="preserve"> Грозный</w:t>
      </w:r>
      <w:r w:rsidRPr="0080201E">
        <w:rPr>
          <w:rFonts w:ascii="Times New Roman" w:hAnsi="Times New Roman"/>
          <w:spacing w:val="-7"/>
          <w:szCs w:val="24"/>
        </w:rPr>
        <w:t xml:space="preserve">» / независимой газотранспортной организации (далее – </w:t>
      </w:r>
      <w:proofErr w:type="spellStart"/>
      <w:r w:rsidRPr="0080201E">
        <w:rPr>
          <w:rFonts w:ascii="Times New Roman" w:hAnsi="Times New Roman"/>
          <w:spacing w:val="-7"/>
          <w:szCs w:val="24"/>
        </w:rPr>
        <w:t>Трансгаз</w:t>
      </w:r>
      <w:proofErr w:type="spellEnd"/>
      <w:r w:rsidRPr="0080201E">
        <w:rPr>
          <w:rFonts w:ascii="Times New Roman" w:hAnsi="Times New Roman"/>
          <w:spacing w:val="-7"/>
          <w:szCs w:val="24"/>
        </w:rPr>
        <w:t xml:space="preserve">) с сетями газораспределения ГРО </w:t>
      </w:r>
      <w:r w:rsidRPr="0080201E">
        <w:rPr>
          <w:rFonts w:ascii="Times New Roman" w:hAnsi="Times New Roman"/>
          <w:szCs w:val="24"/>
        </w:rPr>
        <w:t>до места передачи газа, указанного в пункте 2.</w:t>
      </w:r>
      <w:r w:rsidR="002E6BC7" w:rsidRPr="0080201E">
        <w:rPr>
          <w:rFonts w:ascii="Times New Roman" w:hAnsi="Times New Roman"/>
          <w:szCs w:val="24"/>
          <w:lang w:val="ru-RU"/>
        </w:rPr>
        <w:t>4</w:t>
      </w:r>
      <w:r w:rsidRPr="0080201E">
        <w:rPr>
          <w:rFonts w:ascii="Times New Roman" w:hAnsi="Times New Roman"/>
          <w:szCs w:val="24"/>
        </w:rPr>
        <w:t>. Контракта, заключает Поставщик.</w:t>
      </w:r>
    </w:p>
    <w:p w:rsidR="002F332B" w:rsidRPr="0080201E" w:rsidRDefault="002F332B" w:rsidP="005E1BFC">
      <w:pPr>
        <w:pStyle w:val="a5"/>
        <w:spacing w:before="0" w:line="276" w:lineRule="auto"/>
        <w:ind w:firstLine="670"/>
        <w:rPr>
          <w:rFonts w:ascii="Times New Roman" w:hAnsi="Times New Roman"/>
          <w:szCs w:val="24"/>
          <w:lang w:val="ru-RU"/>
        </w:rPr>
      </w:pPr>
      <w:r w:rsidRPr="0080201E">
        <w:rPr>
          <w:rFonts w:ascii="Times New Roman" w:hAnsi="Times New Roman"/>
          <w:szCs w:val="24"/>
        </w:rPr>
        <w:t>2.</w:t>
      </w:r>
      <w:r w:rsidR="008553CD" w:rsidRPr="0080201E">
        <w:rPr>
          <w:rFonts w:ascii="Times New Roman" w:hAnsi="Times New Roman"/>
          <w:szCs w:val="24"/>
          <w:lang w:val="ru-RU"/>
        </w:rPr>
        <w:t>7</w:t>
      </w:r>
      <w:r w:rsidRPr="0080201E">
        <w:rPr>
          <w:rFonts w:ascii="Times New Roman" w:hAnsi="Times New Roman"/>
          <w:szCs w:val="24"/>
        </w:rPr>
        <w:t>. По Контракту месяцем поставки газа, периодом поставки газа, платежным, отчетным и расчетным периодами является календарный месяц.</w:t>
      </w:r>
    </w:p>
    <w:p w:rsidR="002F332B" w:rsidRPr="0080201E" w:rsidRDefault="002F332B" w:rsidP="005E1BFC">
      <w:pPr>
        <w:pStyle w:val="a5"/>
        <w:spacing w:before="0" w:line="276" w:lineRule="auto"/>
        <w:ind w:firstLine="670"/>
        <w:rPr>
          <w:rFonts w:ascii="Times New Roman" w:hAnsi="Times New Roman"/>
          <w:szCs w:val="24"/>
        </w:rPr>
      </w:pPr>
      <w:r w:rsidRPr="0080201E">
        <w:rPr>
          <w:rFonts w:ascii="Times New Roman" w:hAnsi="Times New Roman"/>
          <w:szCs w:val="24"/>
        </w:rPr>
        <w:t>По Контракту сутками поставки газа является период времени с 10-00, время московское, текущих суток до 10-00, время московское, следующих суток.</w:t>
      </w:r>
    </w:p>
    <w:p w:rsidR="002F332B" w:rsidRPr="0080201E" w:rsidRDefault="002F332B" w:rsidP="005E1BFC">
      <w:pPr>
        <w:shd w:val="clear" w:color="auto" w:fill="FFFFFF"/>
        <w:tabs>
          <w:tab w:val="left" w:pos="540"/>
          <w:tab w:val="left" w:pos="900"/>
          <w:tab w:val="left" w:pos="1080"/>
          <w:tab w:val="left" w:pos="1232"/>
        </w:tabs>
        <w:spacing w:line="276" w:lineRule="auto"/>
        <w:ind w:firstLine="720"/>
        <w:jc w:val="both"/>
        <w:rPr>
          <w:b/>
          <w:color w:val="000000"/>
          <w:sz w:val="24"/>
        </w:rPr>
      </w:pPr>
      <w:r w:rsidRPr="0080201E">
        <w:rPr>
          <w:sz w:val="24"/>
        </w:rPr>
        <w:t>2.</w:t>
      </w:r>
      <w:r w:rsidR="008553CD" w:rsidRPr="0080201E">
        <w:rPr>
          <w:sz w:val="24"/>
        </w:rPr>
        <w:t>8</w:t>
      </w:r>
      <w:r w:rsidRPr="0080201E">
        <w:rPr>
          <w:sz w:val="24"/>
        </w:rPr>
        <w:t>.</w:t>
      </w:r>
      <w:r w:rsidR="007E396D" w:rsidRPr="0080201E">
        <w:rPr>
          <w:sz w:val="24"/>
        </w:rPr>
        <w:t xml:space="preserve"> </w:t>
      </w:r>
      <w:r w:rsidRPr="0080201E">
        <w:rPr>
          <w:sz w:val="24"/>
        </w:rPr>
        <w:t>И</w:t>
      </w:r>
      <w:r w:rsidRPr="0080201E">
        <w:rPr>
          <w:color w:val="000000"/>
          <w:sz w:val="24"/>
        </w:rPr>
        <w:t xml:space="preserve">зменение месячных объемов газа, поставляемых по настоящему Контракту, оформляется </w:t>
      </w:r>
      <w:r w:rsidRPr="0080201E">
        <w:rPr>
          <w:color w:val="000000"/>
          <w:spacing w:val="-1"/>
          <w:sz w:val="24"/>
        </w:rPr>
        <w:t xml:space="preserve">Дополнительными </w:t>
      </w:r>
      <w:r w:rsidRPr="0080201E">
        <w:rPr>
          <w:color w:val="000000"/>
          <w:sz w:val="24"/>
        </w:rPr>
        <w:t xml:space="preserve">соглашениями к настоящему Контракту, за исключением случаев, предусмотренных настоящим Контрактом и/или законодательством </w:t>
      </w:r>
      <w:r w:rsidRPr="0080201E">
        <w:rPr>
          <w:spacing w:val="-2"/>
          <w:sz w:val="24"/>
        </w:rPr>
        <w:t>Российской Федерации</w:t>
      </w:r>
      <w:r w:rsidRPr="0080201E">
        <w:rPr>
          <w:color w:val="000000"/>
          <w:sz w:val="24"/>
        </w:rPr>
        <w:t xml:space="preserve">. Заявка на изменение объемов может быть представлена Покупателем не более 1 раза в месяц </w:t>
      </w:r>
      <w:r w:rsidRPr="0080201E">
        <w:rPr>
          <w:b/>
          <w:color w:val="000000"/>
          <w:sz w:val="24"/>
        </w:rPr>
        <w:t>не позднее 25 числа месяца, предшествующего месяцу поставки газа, в котором будут произведены изменения:</w:t>
      </w:r>
    </w:p>
    <w:p w:rsidR="002F332B" w:rsidRPr="0080201E" w:rsidRDefault="002F332B" w:rsidP="005E1BFC">
      <w:pPr>
        <w:pStyle w:val="31"/>
        <w:tabs>
          <w:tab w:val="left" w:pos="540"/>
        </w:tabs>
        <w:spacing w:line="276" w:lineRule="auto"/>
        <w:ind w:firstLine="720"/>
        <w:jc w:val="both"/>
        <w:rPr>
          <w:b/>
          <w:color w:val="000000"/>
          <w:szCs w:val="24"/>
        </w:rPr>
      </w:pPr>
      <w:r w:rsidRPr="0080201E">
        <w:rPr>
          <w:color w:val="000000"/>
          <w:szCs w:val="24"/>
        </w:rPr>
        <w:t xml:space="preserve">- </w:t>
      </w:r>
      <w:r w:rsidRPr="0080201E">
        <w:rPr>
          <w:b/>
          <w:color w:val="000000"/>
          <w:szCs w:val="24"/>
        </w:rPr>
        <w:t>на увеличение объемов;</w:t>
      </w:r>
    </w:p>
    <w:p w:rsidR="002F332B" w:rsidRPr="0080201E" w:rsidRDefault="002F332B" w:rsidP="005E1BFC">
      <w:pPr>
        <w:pStyle w:val="31"/>
        <w:tabs>
          <w:tab w:val="left" w:pos="540"/>
        </w:tabs>
        <w:spacing w:line="276" w:lineRule="auto"/>
        <w:ind w:firstLine="720"/>
        <w:jc w:val="both"/>
        <w:rPr>
          <w:szCs w:val="24"/>
        </w:rPr>
      </w:pPr>
      <w:r w:rsidRPr="0080201E">
        <w:rPr>
          <w:szCs w:val="24"/>
        </w:rPr>
        <w:t xml:space="preserve">Дополнительные объемы газа, превышающие </w:t>
      </w:r>
      <w:r w:rsidRPr="0080201E">
        <w:rPr>
          <w:szCs w:val="24"/>
          <w:lang w:val="ru-RU"/>
        </w:rPr>
        <w:t>договорные</w:t>
      </w:r>
      <w:r w:rsidRPr="0080201E">
        <w:rPr>
          <w:szCs w:val="24"/>
        </w:rPr>
        <w:t xml:space="preserve"> объемы (без учета дополнительных объемов газа, предусмотренных дополнительными соглашениями), поставляются Поставщиком по отдельному Контракту, заключаемому Сторонами, по ценам, в отношении которых применяются принципы регулирования, предусмотренные пунктами 15.1-15.3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Федерации, утвержденных постановлением Правительства </w:t>
      </w:r>
      <w:r w:rsidRPr="0080201E">
        <w:rPr>
          <w:spacing w:val="-2"/>
          <w:szCs w:val="24"/>
        </w:rPr>
        <w:t>Российской Федерации</w:t>
      </w:r>
      <w:r w:rsidRPr="0080201E">
        <w:rPr>
          <w:szCs w:val="24"/>
        </w:rPr>
        <w:t xml:space="preserve"> от 29.12.2000 №1021 .</w:t>
      </w:r>
    </w:p>
    <w:p w:rsidR="002F332B" w:rsidRPr="0080201E" w:rsidRDefault="002F332B" w:rsidP="005E1BFC">
      <w:pPr>
        <w:pStyle w:val="31"/>
        <w:tabs>
          <w:tab w:val="left" w:pos="540"/>
        </w:tabs>
        <w:spacing w:line="276" w:lineRule="auto"/>
        <w:ind w:firstLine="720"/>
        <w:jc w:val="both"/>
        <w:rPr>
          <w:szCs w:val="24"/>
        </w:rPr>
      </w:pPr>
      <w:r w:rsidRPr="0080201E">
        <w:rPr>
          <w:color w:val="000000"/>
          <w:szCs w:val="24"/>
        </w:rPr>
        <w:t xml:space="preserve">Увеличение объемов возможно </w:t>
      </w:r>
      <w:r w:rsidRPr="0080201E">
        <w:rPr>
          <w:szCs w:val="24"/>
        </w:rPr>
        <w:t xml:space="preserve">при наличии совокупности следующих условий: </w:t>
      </w:r>
    </w:p>
    <w:p w:rsidR="002F332B" w:rsidRPr="0080201E" w:rsidRDefault="002F332B" w:rsidP="005E1BFC">
      <w:pPr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t>а) ресурсов газа у Поставщика;</w:t>
      </w:r>
    </w:p>
    <w:p w:rsidR="002F332B" w:rsidRPr="0080201E" w:rsidRDefault="002F332B" w:rsidP="002F332B">
      <w:pPr>
        <w:ind w:firstLine="720"/>
        <w:jc w:val="both"/>
        <w:rPr>
          <w:sz w:val="24"/>
        </w:rPr>
      </w:pPr>
      <w:r w:rsidRPr="0080201E">
        <w:rPr>
          <w:sz w:val="24"/>
        </w:rPr>
        <w:t>б) технологических возможностей систем газоснабжения.</w:t>
      </w:r>
    </w:p>
    <w:p w:rsidR="002F332B" w:rsidRPr="0080201E" w:rsidRDefault="002F332B" w:rsidP="005E1BFC">
      <w:pPr>
        <w:pStyle w:val="31"/>
        <w:tabs>
          <w:tab w:val="left" w:pos="540"/>
        </w:tabs>
        <w:spacing w:line="276" w:lineRule="auto"/>
        <w:ind w:firstLine="720"/>
        <w:jc w:val="both"/>
        <w:rPr>
          <w:szCs w:val="24"/>
        </w:rPr>
      </w:pPr>
      <w:r w:rsidRPr="0080201E">
        <w:rPr>
          <w:b/>
          <w:szCs w:val="24"/>
        </w:rPr>
        <w:t>- на уменьшение объемов</w:t>
      </w:r>
      <w:r w:rsidRPr="0080201E">
        <w:rPr>
          <w:szCs w:val="24"/>
        </w:rPr>
        <w:t xml:space="preserve"> – при этом уменьшение производится с даты, указанной в заявке. </w:t>
      </w:r>
    </w:p>
    <w:p w:rsidR="002F332B" w:rsidRPr="0080201E" w:rsidRDefault="002F332B" w:rsidP="005E1BFC">
      <w:pPr>
        <w:pStyle w:val="31"/>
        <w:tabs>
          <w:tab w:val="left" w:pos="360"/>
          <w:tab w:val="left" w:pos="540"/>
        </w:tabs>
        <w:spacing w:line="276" w:lineRule="auto"/>
        <w:ind w:firstLine="720"/>
        <w:jc w:val="both"/>
        <w:rPr>
          <w:szCs w:val="24"/>
          <w:lang w:val="ru-RU"/>
        </w:rPr>
      </w:pPr>
      <w:r w:rsidRPr="0080201E">
        <w:rPr>
          <w:szCs w:val="24"/>
        </w:rPr>
        <w:t>При подаче заявки на изменение объемов Покупатель указывает номер и дату настоящего Контракта.</w:t>
      </w:r>
    </w:p>
    <w:p w:rsidR="002F332B" w:rsidRPr="0080201E" w:rsidRDefault="002F332B" w:rsidP="005E1BFC">
      <w:pPr>
        <w:tabs>
          <w:tab w:val="left" w:pos="1080"/>
        </w:tabs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t>2.</w:t>
      </w:r>
      <w:r w:rsidR="008553CD" w:rsidRPr="0080201E">
        <w:rPr>
          <w:sz w:val="24"/>
        </w:rPr>
        <w:t>9</w:t>
      </w:r>
      <w:r w:rsidRPr="0080201E">
        <w:rPr>
          <w:sz w:val="24"/>
        </w:rPr>
        <w:t>. Заявки (письма) на изменение договорных объемов газа, направленные Покупателем с нарушением сроков, установленных п.2.</w:t>
      </w:r>
      <w:r w:rsidR="002E6BC7" w:rsidRPr="0080201E">
        <w:rPr>
          <w:sz w:val="24"/>
        </w:rPr>
        <w:t>8</w:t>
      </w:r>
      <w:r w:rsidRPr="0080201E">
        <w:rPr>
          <w:sz w:val="24"/>
        </w:rPr>
        <w:t>. настоящего Контракта, Поставщик вправе оставить без рассмотрения, уведомляя при этом Покупателя.</w:t>
      </w:r>
    </w:p>
    <w:p w:rsidR="00304F1C" w:rsidRPr="0080201E" w:rsidRDefault="007E396D" w:rsidP="005E1BFC">
      <w:pPr>
        <w:widowControl w:val="0"/>
        <w:tabs>
          <w:tab w:val="left" w:pos="1134"/>
        </w:tabs>
        <w:spacing w:line="276" w:lineRule="auto"/>
        <w:ind w:firstLine="720"/>
        <w:jc w:val="both"/>
        <w:rPr>
          <w:sz w:val="24"/>
        </w:rPr>
      </w:pPr>
      <w:r w:rsidRPr="0080201E">
        <w:rPr>
          <w:snapToGrid w:val="0"/>
          <w:sz w:val="24"/>
        </w:rPr>
        <w:t>2.</w:t>
      </w:r>
      <w:r w:rsidR="008553CD" w:rsidRPr="0080201E">
        <w:rPr>
          <w:snapToGrid w:val="0"/>
          <w:sz w:val="24"/>
        </w:rPr>
        <w:t>10</w:t>
      </w:r>
      <w:r w:rsidRPr="0080201E">
        <w:rPr>
          <w:snapToGrid w:val="0"/>
          <w:sz w:val="24"/>
        </w:rPr>
        <w:t xml:space="preserve">. </w:t>
      </w:r>
      <w:r w:rsidR="002F332B" w:rsidRPr="0080201E">
        <w:rPr>
          <w:snapToGrid w:val="0"/>
          <w:sz w:val="24"/>
        </w:rPr>
        <w:t xml:space="preserve">В случае поставки Покупателю газа горючего природного сухого </w:t>
      </w:r>
      <w:proofErr w:type="spellStart"/>
      <w:r w:rsidR="002F332B" w:rsidRPr="0080201E">
        <w:rPr>
          <w:snapToGrid w:val="0"/>
          <w:sz w:val="24"/>
        </w:rPr>
        <w:t>отбензиненного</w:t>
      </w:r>
      <w:proofErr w:type="spellEnd"/>
      <w:r w:rsidR="002F332B" w:rsidRPr="0080201E">
        <w:rPr>
          <w:snapToGrid w:val="0"/>
          <w:sz w:val="24"/>
        </w:rPr>
        <w:t xml:space="preserve">, </w:t>
      </w:r>
      <w:r w:rsidR="002F332B" w:rsidRPr="0080201E">
        <w:rPr>
          <w:sz w:val="24"/>
        </w:rPr>
        <w:t>фактические объемы его поставки Стороны отражают отдельной строкой в актах поданного-принятого газа.</w:t>
      </w:r>
    </w:p>
    <w:p w:rsidR="00304F1C" w:rsidRDefault="00304F1C" w:rsidP="0080201E">
      <w:pPr>
        <w:keepNext/>
        <w:spacing w:before="240" w:line="276" w:lineRule="auto"/>
        <w:ind w:firstLine="709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3. Режим и порядок поставки газа</w:t>
      </w:r>
    </w:p>
    <w:p w:rsidR="002F332B" w:rsidRDefault="002F332B" w:rsidP="005E1BFC">
      <w:pPr>
        <w:spacing w:line="276" w:lineRule="auto"/>
        <w:ind w:firstLine="709"/>
        <w:jc w:val="both"/>
        <w:rPr>
          <w:i/>
          <w:sz w:val="24"/>
          <w:szCs w:val="22"/>
        </w:rPr>
      </w:pPr>
      <w:r>
        <w:rPr>
          <w:sz w:val="24"/>
        </w:rPr>
        <w:t>3.1.</w:t>
      </w:r>
      <w:r>
        <w:rPr>
          <w:sz w:val="24"/>
          <w:szCs w:val="28"/>
        </w:rPr>
        <w:t xml:space="preserve"> Поставщик поставляет, а Покупатель выбирает в любые сутки поставки газ в объеме от минимального суточного объема, который составляет восемьдесят</w:t>
      </w:r>
      <w:r>
        <w:rPr>
          <w:sz w:val="24"/>
        </w:rPr>
        <w:t xml:space="preserve"> процентов</w:t>
      </w:r>
      <w:r>
        <w:rPr>
          <w:sz w:val="24"/>
          <w:szCs w:val="28"/>
        </w:rPr>
        <w:t xml:space="preserve"> (80%) от </w:t>
      </w:r>
      <w:r>
        <w:rPr>
          <w:spacing w:val="-4"/>
          <w:sz w:val="24"/>
          <w:szCs w:val="28"/>
        </w:rPr>
        <w:lastRenderedPageBreak/>
        <w:t xml:space="preserve">соответствующего суточного </w:t>
      </w:r>
      <w:r w:rsidRPr="005406E5">
        <w:rPr>
          <w:spacing w:val="-4"/>
          <w:sz w:val="24"/>
          <w:szCs w:val="28"/>
        </w:rPr>
        <w:t>договор</w:t>
      </w:r>
      <w:r>
        <w:rPr>
          <w:spacing w:val="-4"/>
          <w:sz w:val="24"/>
          <w:szCs w:val="28"/>
        </w:rPr>
        <w:t xml:space="preserve">ного объема, до </w:t>
      </w:r>
      <w:r>
        <w:rPr>
          <w:spacing w:val="-4"/>
          <w:sz w:val="24"/>
        </w:rPr>
        <w:t>максимального суточного объема,</w:t>
      </w:r>
      <w:r>
        <w:rPr>
          <w:i/>
          <w:spacing w:val="-4"/>
          <w:sz w:val="24"/>
        </w:rPr>
        <w:t xml:space="preserve"> </w:t>
      </w:r>
      <w:r>
        <w:rPr>
          <w:spacing w:val="-4"/>
          <w:sz w:val="24"/>
        </w:rPr>
        <w:t>который</w:t>
      </w:r>
      <w:r>
        <w:rPr>
          <w:sz w:val="24"/>
        </w:rPr>
        <w:t xml:space="preserve"> составляет сто десять процентов (110%) от соответствующего суточного </w:t>
      </w:r>
      <w:r w:rsidRPr="005406E5">
        <w:rPr>
          <w:sz w:val="24"/>
        </w:rPr>
        <w:t>договор</w:t>
      </w:r>
      <w:r>
        <w:rPr>
          <w:sz w:val="24"/>
        </w:rPr>
        <w:t>ного объема</w:t>
      </w:r>
      <w:r>
        <w:rPr>
          <w:sz w:val="24"/>
          <w:szCs w:val="22"/>
        </w:rPr>
        <w:t>.</w:t>
      </w:r>
    </w:p>
    <w:p w:rsidR="002F332B" w:rsidRDefault="002F332B" w:rsidP="005E1BFC">
      <w:pPr>
        <w:shd w:val="clear" w:color="auto" w:fill="FFFFFF"/>
        <w:tabs>
          <w:tab w:val="left" w:pos="993"/>
        </w:tabs>
        <w:spacing w:line="276" w:lineRule="auto"/>
        <w:ind w:right="-23" w:firstLine="709"/>
        <w:jc w:val="both"/>
        <w:rPr>
          <w:sz w:val="24"/>
        </w:rPr>
      </w:pPr>
      <w:r>
        <w:rPr>
          <w:sz w:val="24"/>
        </w:rPr>
        <w:t>Объем газа, выбранный Покупателем в сутки поставки, не должен превыша</w:t>
      </w:r>
      <w:r w:rsidR="000462E6">
        <w:rPr>
          <w:sz w:val="24"/>
        </w:rPr>
        <w:t>ть максимальный суточный объем.</w:t>
      </w:r>
    </w:p>
    <w:p w:rsidR="002F332B" w:rsidRDefault="002F332B" w:rsidP="005E1BFC">
      <w:pPr>
        <w:shd w:val="clear" w:color="auto" w:fill="FFFFFF"/>
        <w:tabs>
          <w:tab w:val="left" w:pos="993"/>
        </w:tabs>
        <w:spacing w:line="276" w:lineRule="auto"/>
        <w:ind w:right="-23"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Объем газа, выбранный Покупателем в течение месяца поставки, не может превышать месячный </w:t>
      </w:r>
      <w:r w:rsidRPr="005406E5">
        <w:rPr>
          <w:spacing w:val="-4"/>
          <w:sz w:val="24"/>
        </w:rPr>
        <w:t>договор</w:t>
      </w:r>
      <w:r>
        <w:rPr>
          <w:spacing w:val="-4"/>
          <w:sz w:val="24"/>
        </w:rPr>
        <w:t xml:space="preserve">ной объем газа. Предоставленное Покупателю право выбирать в сутки поставки как максимальный, так и минимальный суточный объем газа направлено на недопущение им нарушения Контрактных обязательств по выборке месячного </w:t>
      </w:r>
      <w:r w:rsidRPr="005406E5">
        <w:rPr>
          <w:spacing w:val="-4"/>
          <w:sz w:val="24"/>
        </w:rPr>
        <w:t>договор</w:t>
      </w:r>
      <w:r>
        <w:rPr>
          <w:spacing w:val="-4"/>
          <w:sz w:val="24"/>
        </w:rPr>
        <w:t xml:space="preserve">ного объема газа. </w:t>
      </w:r>
    </w:p>
    <w:p w:rsidR="002F332B" w:rsidRDefault="002F332B" w:rsidP="005E1BFC">
      <w:pPr>
        <w:pStyle w:val="a5"/>
        <w:spacing w:before="0" w:line="276" w:lineRule="auto"/>
        <w:ind w:firstLine="709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Неравномерность поставки газа по месяцам допускается только в соответствии с условиями пункта 14 Правил поставки газа.</w:t>
      </w:r>
    </w:p>
    <w:p w:rsidR="002F332B" w:rsidRDefault="002F332B" w:rsidP="0080201E">
      <w:pPr>
        <w:pStyle w:val="a5"/>
        <w:spacing w:before="0" w:line="276" w:lineRule="auto"/>
        <w:ind w:firstLine="709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случае необходимости поставка газа осуществляется по согласованным между Сторонами диспетчерским графикам. </w:t>
      </w:r>
    </w:p>
    <w:p w:rsidR="002F332B" w:rsidRPr="008B6441" w:rsidRDefault="002F332B" w:rsidP="0080201E">
      <w:pPr>
        <w:pStyle w:val="a5"/>
        <w:spacing w:before="0" w:line="276" w:lineRule="auto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3.2.</w:t>
      </w:r>
      <w:r w:rsidR="007E396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При перерасходе газа свыше максимального суточного объема Покупателем Поставщик вправе проводить принудительное ограничение поставки до установленной Контрактом суточной нормы поставки газа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по истечении 24 часов с момента предупреждения об этом Покупателя и органов исполнительной власти субъектов Российской Федерации. </w:t>
      </w:r>
    </w:p>
    <w:p w:rsidR="002F332B" w:rsidRDefault="002F332B" w:rsidP="005E1BFC">
      <w:pPr>
        <w:pStyle w:val="2"/>
        <w:spacing w:line="276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3.3.</w:t>
      </w:r>
      <w:r w:rsidR="007E396D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 xml:space="preserve">Поставщик имеет право ограничить и/или полностью прекратить поставку газа Покупателю в соответствии с пунктом 34 Правил поставки газа. </w:t>
      </w:r>
    </w:p>
    <w:p w:rsidR="002F332B" w:rsidRDefault="002F332B" w:rsidP="005E1BFC">
      <w:pPr>
        <w:pStyle w:val="a5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Решение об ограничении или прекращении поставки газа принимается Поставщиком в одностороннем порядке в соответствии с действующим законодательством Российской Федерации и действует до устранения обстоятельств, явившихся основанием для его принятия.</w:t>
      </w:r>
    </w:p>
    <w:p w:rsidR="002F332B" w:rsidRDefault="002F332B" w:rsidP="0080201E">
      <w:pPr>
        <w:pStyle w:val="a5"/>
        <w:spacing w:before="0"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Ограничение (прекращение) поставки газа производится по указанию Поставщика Покупателем самостоятельно, а в противном случае – принудительно ГРО и/или </w:t>
      </w:r>
      <w:proofErr w:type="spellStart"/>
      <w:r>
        <w:rPr>
          <w:rFonts w:ascii="Times New Roman" w:hAnsi="Times New Roman"/>
          <w:szCs w:val="28"/>
        </w:rPr>
        <w:t>Трансгазом</w:t>
      </w:r>
      <w:proofErr w:type="spellEnd"/>
      <w:r>
        <w:rPr>
          <w:rFonts w:ascii="Times New Roman" w:hAnsi="Times New Roman"/>
          <w:szCs w:val="28"/>
        </w:rPr>
        <w:t xml:space="preserve">. </w:t>
      </w:r>
    </w:p>
    <w:p w:rsidR="002F332B" w:rsidRDefault="002F332B" w:rsidP="005E1BFC">
      <w:pPr>
        <w:widowControl w:val="0"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3.4.</w:t>
      </w:r>
      <w:r w:rsidR="007E396D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Оперативные распоряжения ЦПДД </w:t>
      </w:r>
      <w:r w:rsidR="002E7186">
        <w:rPr>
          <w:sz w:val="24"/>
          <w:szCs w:val="28"/>
        </w:rPr>
        <w:t>П</w:t>
      </w:r>
      <w:r>
        <w:rPr>
          <w:sz w:val="24"/>
          <w:szCs w:val="28"/>
        </w:rPr>
        <w:t xml:space="preserve">АО «Газпром» о режиме поставки, транспортировки и отбора газа являются обязательными для выполнения Сторонами. </w:t>
      </w:r>
    </w:p>
    <w:p w:rsidR="002F332B" w:rsidRDefault="002F332B" w:rsidP="0080201E">
      <w:pPr>
        <w:widowControl w:val="0"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В случае если распоряжения ЦПДД </w:t>
      </w:r>
      <w:r w:rsidR="002E7186">
        <w:rPr>
          <w:sz w:val="24"/>
        </w:rPr>
        <w:t>П</w:t>
      </w:r>
      <w:r>
        <w:rPr>
          <w:sz w:val="24"/>
        </w:rPr>
        <w:t xml:space="preserve">АО «Газпром» влекут изменение объема поставки или выборки газа Покупателем, суточный </w:t>
      </w:r>
      <w:r w:rsidRPr="005406E5">
        <w:rPr>
          <w:sz w:val="24"/>
        </w:rPr>
        <w:t>договор</w:t>
      </w:r>
      <w:r>
        <w:rPr>
          <w:sz w:val="24"/>
        </w:rPr>
        <w:t xml:space="preserve">ной и месячный </w:t>
      </w:r>
      <w:r w:rsidRPr="005406E5">
        <w:rPr>
          <w:sz w:val="24"/>
        </w:rPr>
        <w:t>договор</w:t>
      </w:r>
      <w:r>
        <w:rPr>
          <w:sz w:val="24"/>
        </w:rPr>
        <w:t>ной объем поставки газа изменяются на соответствующую величину. Измененные суточные нормы Поставщик письменно доводит до Покупателя не позднее суток до их изменения по факсимильной связи</w:t>
      </w:r>
    </w:p>
    <w:p w:rsidR="002F332B" w:rsidRDefault="002F332B" w:rsidP="0080201E">
      <w:pPr>
        <w:widowControl w:val="0"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3.5.</w:t>
      </w:r>
      <w:r w:rsidR="007E396D">
        <w:rPr>
          <w:sz w:val="24"/>
          <w:szCs w:val="28"/>
        </w:rPr>
        <w:t xml:space="preserve"> </w:t>
      </w:r>
      <w:r>
        <w:rPr>
          <w:sz w:val="24"/>
          <w:szCs w:val="28"/>
        </w:rPr>
        <w:t>Покупатель обязуется обеспечить наличие и готовность к работе резервных топливных хозяйств, а также переход на резервные виды топлива, альтернативные газу. С января по май и с сентября по декабрь текущего года поставки газа Покупатель представляет Поставщику еженедельно (по пятницам) информацию о наличии резервных видов топлива и готовности резервных топливных хозяйств.</w:t>
      </w:r>
    </w:p>
    <w:p w:rsidR="002F332B" w:rsidRDefault="002F332B" w:rsidP="005E1BFC">
      <w:pPr>
        <w:pStyle w:val="a3"/>
        <w:tabs>
          <w:tab w:val="left" w:pos="1276"/>
        </w:tabs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3.6.</w:t>
      </w:r>
      <w:r w:rsidR="00C752A5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 xml:space="preserve">Покупатель обязан обеспечить по распоряжению Поставщика (на основании соответствующего распоряжения ЦПДД </w:t>
      </w:r>
      <w:r w:rsidR="002E7186">
        <w:rPr>
          <w:rFonts w:ascii="Times New Roman" w:hAnsi="Times New Roman"/>
          <w:szCs w:val="28"/>
          <w:lang w:val="ru-RU"/>
        </w:rPr>
        <w:t>П</w:t>
      </w:r>
      <w:r>
        <w:rPr>
          <w:rFonts w:ascii="Times New Roman" w:hAnsi="Times New Roman"/>
          <w:szCs w:val="28"/>
        </w:rPr>
        <w:t>АО</w:t>
      </w:r>
      <w:r w:rsidR="00C752A5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 xml:space="preserve">«Газпром») перевод </w:t>
      </w:r>
      <w:proofErr w:type="spellStart"/>
      <w:r>
        <w:rPr>
          <w:rFonts w:ascii="Times New Roman" w:hAnsi="Times New Roman"/>
          <w:szCs w:val="28"/>
        </w:rPr>
        <w:t>газопотребляющих</w:t>
      </w:r>
      <w:proofErr w:type="spellEnd"/>
      <w:r>
        <w:rPr>
          <w:rFonts w:ascii="Times New Roman" w:hAnsi="Times New Roman"/>
          <w:szCs w:val="28"/>
        </w:rPr>
        <w:t xml:space="preserve"> установок на резервные виды топлива, альтернативные газу, в с</w:t>
      </w:r>
      <w:r w:rsidR="00C752A5">
        <w:rPr>
          <w:rFonts w:ascii="Times New Roman" w:hAnsi="Times New Roman"/>
          <w:szCs w:val="28"/>
        </w:rPr>
        <w:t xml:space="preserve">оответствии с утвержденными в </w:t>
      </w:r>
      <w:r>
        <w:rPr>
          <w:rFonts w:ascii="Times New Roman" w:hAnsi="Times New Roman"/>
          <w:szCs w:val="28"/>
        </w:rPr>
        <w:t xml:space="preserve">органах исполнительной власти субъектов </w:t>
      </w:r>
      <w:r>
        <w:rPr>
          <w:rFonts w:ascii="Times New Roman" w:hAnsi="Times New Roman"/>
          <w:spacing w:val="-2"/>
          <w:szCs w:val="24"/>
        </w:rPr>
        <w:t>Российской Федерации</w:t>
      </w:r>
      <w:r>
        <w:rPr>
          <w:rFonts w:ascii="Times New Roman" w:hAnsi="Times New Roman"/>
          <w:szCs w:val="28"/>
        </w:rPr>
        <w:t xml:space="preserve"> графиками (Графиком № 1 – «График перевода потребителей на резервные виды топлива при похолоданиях» и Графиком № 2 – «График ограничения снабжения газом покупателей и очередности их отключения»). Указанные графики вводятся по распоряжению ЦПДД </w:t>
      </w:r>
      <w:r w:rsidR="002E7186">
        <w:rPr>
          <w:rFonts w:ascii="Times New Roman" w:hAnsi="Times New Roman"/>
          <w:szCs w:val="28"/>
          <w:lang w:val="ru-RU"/>
        </w:rPr>
        <w:t>П</w:t>
      </w:r>
      <w:r>
        <w:rPr>
          <w:rFonts w:ascii="Times New Roman" w:hAnsi="Times New Roman"/>
          <w:szCs w:val="28"/>
        </w:rPr>
        <w:t>АО «Газпром» и доводятся до Покупателя и ГРО Поставщиком.</w:t>
      </w:r>
    </w:p>
    <w:p w:rsidR="002F332B" w:rsidRDefault="002F332B" w:rsidP="0080201E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В период действия Графиков № 1 и № 2 Покупатель отбирает газ с учетом объемов высвобождения, определенных Графиками № 1 и № 2, при этом условия п.3.1. настоящего Контракта не применяются.</w:t>
      </w:r>
    </w:p>
    <w:p w:rsidR="002F332B" w:rsidRDefault="002F332B" w:rsidP="005E1BFC">
      <w:pPr>
        <w:spacing w:line="276" w:lineRule="auto"/>
        <w:ind w:firstLine="720"/>
        <w:jc w:val="both"/>
        <w:rPr>
          <w:i/>
          <w:sz w:val="24"/>
        </w:rPr>
      </w:pPr>
      <w:r>
        <w:rPr>
          <w:sz w:val="24"/>
        </w:rPr>
        <w:t xml:space="preserve">3.7. При невыполнении Покупателем требования Поставщика о переводе на резервные виды топлива (пункт 3.6. Контракта) Поставщик либо ГРО и/или </w:t>
      </w:r>
      <w:proofErr w:type="spellStart"/>
      <w:r>
        <w:rPr>
          <w:sz w:val="24"/>
        </w:rPr>
        <w:t>Трансгаз</w:t>
      </w:r>
      <w:proofErr w:type="spellEnd"/>
      <w:r>
        <w:rPr>
          <w:sz w:val="24"/>
        </w:rPr>
        <w:t xml:space="preserve"> (по указанию Поставщика) имеют право проводить принудительное ограничение поставки газа на объем высвобождения, </w:t>
      </w:r>
      <w:r>
        <w:rPr>
          <w:sz w:val="24"/>
        </w:rPr>
        <w:lastRenderedPageBreak/>
        <w:t>указанный в Графиках № 1 и № 2, по истечении 24 часов с момента предупреждения об этом Покупателя и органов исполнительной власти субъектов Российской Федерации. Поставщик вправе применить к Покупателю иные меры, необходимые для реализации его прав при введении Графиков № 1 и № 2, предусмотренные законодательством Российской Федерации.</w:t>
      </w:r>
      <w:r>
        <w:rPr>
          <w:i/>
          <w:sz w:val="24"/>
        </w:rPr>
        <w:t xml:space="preserve"> </w:t>
      </w:r>
    </w:p>
    <w:p w:rsidR="002F332B" w:rsidRDefault="002F332B" w:rsidP="0080201E">
      <w:pPr>
        <w:spacing w:line="276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Пункты 3.5, 3.6 и 3.7 Контракта не применяются к покупателям, которым разрешениями на использование газа не предусмотрено наличие резервного (альтернативного природному газу) топлива.</w:t>
      </w:r>
    </w:p>
    <w:p w:rsidR="002F332B" w:rsidRDefault="002F332B" w:rsidP="005E1BFC">
      <w:pPr>
        <w:pStyle w:val="a5"/>
        <w:widowControl/>
        <w:spacing w:before="0" w:line="276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8"/>
        </w:rPr>
        <w:t xml:space="preserve">3.8. </w:t>
      </w:r>
      <w:r>
        <w:rPr>
          <w:rFonts w:ascii="Times New Roman" w:hAnsi="Times New Roman"/>
          <w:szCs w:val="24"/>
        </w:rPr>
        <w:t>Сторонами согласовывается проведение планово-предупредительных и внеплановых работ, связанных с частичным или полным прекращением подачи газа, путем обмена уведомлениями:</w:t>
      </w:r>
    </w:p>
    <w:p w:rsidR="002F332B" w:rsidRDefault="002F332B" w:rsidP="005E1BFC">
      <w:pPr>
        <w:pStyle w:val="a3"/>
        <w:spacing w:line="276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в случае планово-предупредительных работ – за 30 дней до их начала;</w:t>
      </w:r>
    </w:p>
    <w:p w:rsidR="002F332B" w:rsidRDefault="002F332B" w:rsidP="005E1BFC">
      <w:pPr>
        <w:pStyle w:val="3"/>
        <w:widowControl/>
        <w:spacing w:line="276" w:lineRule="auto"/>
        <w:ind w:left="72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- в случае внеплановых работ – за 3 дня д</w:t>
      </w:r>
      <w:r>
        <w:rPr>
          <w:rFonts w:ascii="Times New Roman" w:hAnsi="Times New Roman"/>
          <w:sz w:val="24"/>
        </w:rPr>
        <w:t>о их начала.</w:t>
      </w:r>
    </w:p>
    <w:p w:rsidR="002F332B" w:rsidRDefault="002F332B" w:rsidP="005E1BFC">
      <w:pPr>
        <w:spacing w:line="276" w:lineRule="auto"/>
        <w:ind w:firstLine="720"/>
      </w:pPr>
      <w:r>
        <w:rPr>
          <w:sz w:val="24"/>
          <w:szCs w:val="28"/>
        </w:rPr>
        <w:t xml:space="preserve">Уведомление о сокращении или полном прекращении поставки газа </w:t>
      </w:r>
      <w:r>
        <w:rPr>
          <w:sz w:val="24"/>
        </w:rPr>
        <w:t xml:space="preserve">в случае аварийных работ </w:t>
      </w:r>
      <w:r>
        <w:rPr>
          <w:sz w:val="24"/>
          <w:szCs w:val="28"/>
        </w:rPr>
        <w:t xml:space="preserve">одна из Сторон направляет другой </w:t>
      </w:r>
      <w:r>
        <w:rPr>
          <w:sz w:val="24"/>
        </w:rPr>
        <w:t>Стороне немедленно.</w:t>
      </w:r>
    </w:p>
    <w:p w:rsidR="005E1BFC" w:rsidRPr="005E1BFC" w:rsidRDefault="002F332B" w:rsidP="005E1BFC">
      <w:pPr>
        <w:pStyle w:val="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случае согласования Сторонами </w:t>
      </w:r>
      <w:r>
        <w:rPr>
          <w:rFonts w:ascii="Times New Roman" w:hAnsi="Times New Roman"/>
          <w:sz w:val="24"/>
          <w:szCs w:val="28"/>
        </w:rPr>
        <w:t xml:space="preserve">планово-предупредительных, внеплановых работ, а также проведения ими аварийных работ, связанных с частичным или полным прекращением подачи газа, сокращаются </w:t>
      </w:r>
      <w:r w:rsidRPr="005406E5">
        <w:rPr>
          <w:rFonts w:ascii="Times New Roman" w:hAnsi="Times New Roman"/>
          <w:sz w:val="24"/>
          <w:szCs w:val="28"/>
        </w:rPr>
        <w:t>договор</w:t>
      </w:r>
      <w:r>
        <w:rPr>
          <w:rFonts w:ascii="Times New Roman" w:hAnsi="Times New Roman"/>
          <w:sz w:val="24"/>
          <w:szCs w:val="28"/>
        </w:rPr>
        <w:t xml:space="preserve">ные объемы поставки на соответствующий период и в соответствующих </w:t>
      </w:r>
      <w:r>
        <w:rPr>
          <w:rFonts w:ascii="Times New Roman" w:hAnsi="Times New Roman"/>
          <w:sz w:val="24"/>
          <w:szCs w:val="24"/>
        </w:rPr>
        <w:t>объемах на основании письменного уведомления Сторон, без составления дополнительного соглашения к Контракту.</w:t>
      </w:r>
    </w:p>
    <w:p w:rsidR="00304F1C" w:rsidRDefault="00304F1C" w:rsidP="00604389">
      <w:pPr>
        <w:spacing w:line="276" w:lineRule="auto"/>
        <w:ind w:right="45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4. Порядок учета газа</w:t>
      </w:r>
    </w:p>
    <w:p w:rsidR="00866D1C" w:rsidRDefault="00866D1C" w:rsidP="005E1BFC">
      <w:pPr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4.1. Количество поставляемого газа (объем) определяется по средствам измерений:</w:t>
      </w:r>
    </w:p>
    <w:p w:rsidR="00866D1C" w:rsidRDefault="00866D1C" w:rsidP="005E1BFC">
      <w:pPr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Поставщика и </w:t>
      </w:r>
      <w:proofErr w:type="spellStart"/>
      <w:r>
        <w:rPr>
          <w:sz w:val="24"/>
          <w:szCs w:val="28"/>
        </w:rPr>
        <w:t>Трансгаза</w:t>
      </w:r>
      <w:proofErr w:type="spellEnd"/>
      <w:r>
        <w:rPr>
          <w:sz w:val="24"/>
          <w:szCs w:val="28"/>
        </w:rPr>
        <w:t>, установленным в местах передачи газа (п. 2.3.), при условии поставки газа Покупателю через газопроводы, непосредственно подсоединенные к ГРС, при отсутствии подключения к ним других потребителей;</w:t>
      </w:r>
    </w:p>
    <w:p w:rsidR="00866D1C" w:rsidRDefault="00866D1C" w:rsidP="005E1BFC">
      <w:pPr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 Поставщика, установленным на объектах сетей газораспределения и (или) </w:t>
      </w:r>
      <w:proofErr w:type="spellStart"/>
      <w:r>
        <w:rPr>
          <w:sz w:val="24"/>
          <w:szCs w:val="28"/>
        </w:rPr>
        <w:t>газопотребления</w:t>
      </w:r>
      <w:proofErr w:type="spellEnd"/>
      <w:r>
        <w:rPr>
          <w:sz w:val="24"/>
          <w:szCs w:val="28"/>
        </w:rPr>
        <w:t xml:space="preserve"> Покупателя и (или) ГРО.</w:t>
      </w:r>
    </w:p>
    <w:p w:rsidR="00866D1C" w:rsidRDefault="00866D1C" w:rsidP="005E1BFC">
      <w:pPr>
        <w:pStyle w:val="a5"/>
        <w:widowControl/>
        <w:spacing w:before="0"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 неисправности или отсутствии </w:t>
      </w:r>
      <w:r>
        <w:rPr>
          <w:rFonts w:ascii="Times New Roman" w:hAnsi="Times New Roman"/>
          <w:szCs w:val="28"/>
          <w:lang w:val="ru-RU"/>
        </w:rPr>
        <w:t>средств измерений</w:t>
      </w:r>
      <w:r>
        <w:rPr>
          <w:rFonts w:ascii="Times New Roman" w:hAnsi="Times New Roman"/>
          <w:szCs w:val="28"/>
        </w:rPr>
        <w:t xml:space="preserve"> Поставщика и </w:t>
      </w:r>
      <w:proofErr w:type="spellStart"/>
      <w:r>
        <w:rPr>
          <w:rFonts w:ascii="Times New Roman" w:hAnsi="Times New Roman"/>
          <w:szCs w:val="28"/>
        </w:rPr>
        <w:t>Трансгаза</w:t>
      </w:r>
      <w:proofErr w:type="spellEnd"/>
      <w:r>
        <w:rPr>
          <w:rFonts w:ascii="Times New Roman" w:hAnsi="Times New Roman"/>
          <w:szCs w:val="28"/>
        </w:rPr>
        <w:t xml:space="preserve">, а также при несоответствии их требованиям действующих нормативных документов объем газа определяется по </w:t>
      </w:r>
      <w:r>
        <w:rPr>
          <w:rFonts w:ascii="Times New Roman" w:hAnsi="Times New Roman"/>
          <w:szCs w:val="28"/>
          <w:lang w:val="ru-RU"/>
        </w:rPr>
        <w:t>средствам измерений</w:t>
      </w:r>
      <w:r>
        <w:rPr>
          <w:rFonts w:ascii="Times New Roman" w:hAnsi="Times New Roman"/>
          <w:szCs w:val="28"/>
        </w:rPr>
        <w:t xml:space="preserve"> Покупателя.</w:t>
      </w:r>
    </w:p>
    <w:p w:rsidR="00866D1C" w:rsidRDefault="00866D1C" w:rsidP="005E1BFC">
      <w:pPr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При неисправности средств измерений, по которым производится определение количества газа, а также при несоответствии их требованиям действующих нормативных документов количество поставляемого газа определяется по проектной мощности неопломбированных </w:t>
      </w:r>
      <w:proofErr w:type="spellStart"/>
      <w:r>
        <w:rPr>
          <w:sz w:val="24"/>
          <w:szCs w:val="28"/>
        </w:rPr>
        <w:t>газопотребляющих</w:t>
      </w:r>
      <w:proofErr w:type="spellEnd"/>
      <w:r>
        <w:rPr>
          <w:sz w:val="24"/>
          <w:szCs w:val="28"/>
        </w:rPr>
        <w:t xml:space="preserve"> установок и времени, в течение которого подавался газ в период неисправности средств измерений или иным способом по согласованию Сторон.</w:t>
      </w:r>
    </w:p>
    <w:p w:rsidR="00866D1C" w:rsidRPr="008B6441" w:rsidRDefault="00866D1C" w:rsidP="005E1BFC">
      <w:pPr>
        <w:pStyle w:val="a5"/>
        <w:widowControl/>
        <w:spacing w:before="0" w:line="276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 xml:space="preserve">Под неисправностью </w:t>
      </w:r>
      <w:r>
        <w:rPr>
          <w:rFonts w:ascii="Times New Roman" w:hAnsi="Times New Roman"/>
          <w:szCs w:val="28"/>
          <w:lang w:val="ru-RU"/>
        </w:rPr>
        <w:t>средств измерений</w:t>
      </w:r>
      <w:r>
        <w:rPr>
          <w:rFonts w:ascii="Times New Roman" w:hAnsi="Times New Roman"/>
          <w:szCs w:val="28"/>
        </w:rPr>
        <w:t xml:space="preserve"> Стороны понимают такое состояние этих </w:t>
      </w:r>
      <w:r>
        <w:rPr>
          <w:rFonts w:ascii="Times New Roman" w:hAnsi="Times New Roman"/>
          <w:szCs w:val="28"/>
          <w:lang w:val="ru-RU"/>
        </w:rPr>
        <w:t>средств</w:t>
      </w:r>
      <w:r>
        <w:rPr>
          <w:rFonts w:ascii="Times New Roman" w:hAnsi="Times New Roman"/>
          <w:szCs w:val="28"/>
        </w:rPr>
        <w:t xml:space="preserve">, при котором они не соответствуют хотя бы одному из требований нормативно-технической документации, включая требование о наличии действующего </w:t>
      </w:r>
      <w:proofErr w:type="spellStart"/>
      <w:r>
        <w:rPr>
          <w:rFonts w:ascii="Times New Roman" w:hAnsi="Times New Roman"/>
          <w:szCs w:val="28"/>
        </w:rPr>
        <w:t>поверительного</w:t>
      </w:r>
      <w:proofErr w:type="spellEnd"/>
      <w:r>
        <w:rPr>
          <w:rFonts w:ascii="Times New Roman" w:hAnsi="Times New Roman"/>
          <w:szCs w:val="28"/>
        </w:rPr>
        <w:t xml:space="preserve"> клейма.</w:t>
      </w:r>
    </w:p>
    <w:p w:rsidR="00866D1C" w:rsidRPr="004711AD" w:rsidRDefault="00866D1C" w:rsidP="004711AD">
      <w:pPr>
        <w:pStyle w:val="a3"/>
        <w:keepNext/>
        <w:tabs>
          <w:tab w:val="left" w:pos="8080"/>
        </w:tabs>
        <w:spacing w:before="240"/>
        <w:ind w:firstLine="709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Наименования </w:t>
      </w:r>
      <w:r>
        <w:rPr>
          <w:rFonts w:ascii="Times New Roman" w:hAnsi="Times New Roman"/>
          <w:b/>
          <w:bCs/>
          <w:szCs w:val="28"/>
          <w:lang w:val="ru-RU"/>
        </w:rPr>
        <w:t>средств измерений</w:t>
      </w:r>
      <w:r>
        <w:rPr>
          <w:rFonts w:ascii="Times New Roman" w:hAnsi="Times New Roman"/>
          <w:b/>
          <w:bCs/>
          <w:szCs w:val="28"/>
        </w:rPr>
        <w:t xml:space="preserve"> учета газа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402"/>
        <w:gridCol w:w="2835"/>
      </w:tblGrid>
      <w:tr w:rsidR="00AB23D5" w:rsidTr="00AB23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D5" w:rsidRPr="000F0305" w:rsidRDefault="00AB23D5" w:rsidP="007364B2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F0305"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F0305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D5" w:rsidRPr="000F0305" w:rsidRDefault="00AB23D5" w:rsidP="007364B2">
            <w:pPr>
              <w:pStyle w:val="1"/>
              <w:tabs>
                <w:tab w:val="left" w:pos="8080"/>
              </w:tabs>
              <w:rPr>
                <w:rFonts w:ascii="Times New Roman" w:hAnsi="Times New Roman"/>
                <w:bCs/>
                <w:i w:val="0"/>
                <w:sz w:val="20"/>
                <w:u w:val="none"/>
                <w:lang w:val="ru-RU" w:eastAsia="ru-RU"/>
              </w:rPr>
            </w:pPr>
            <w:r w:rsidRPr="000F0305">
              <w:rPr>
                <w:rFonts w:ascii="Times New Roman" w:hAnsi="Times New Roman"/>
                <w:bCs/>
                <w:i w:val="0"/>
                <w:sz w:val="20"/>
                <w:u w:val="none"/>
              </w:rPr>
              <w:t xml:space="preserve">Тип </w:t>
            </w:r>
            <w:r w:rsidRPr="000F0305">
              <w:rPr>
                <w:rFonts w:ascii="Times New Roman" w:hAnsi="Times New Roman"/>
                <w:bCs/>
                <w:i w:val="0"/>
                <w:sz w:val="20"/>
                <w:u w:val="none"/>
                <w:lang w:val="ru-RU"/>
              </w:rPr>
              <w:t>средств измерений</w:t>
            </w:r>
            <w:r>
              <w:rPr>
                <w:rFonts w:ascii="Times New Roman" w:hAnsi="Times New Roman"/>
                <w:bCs/>
                <w:i w:val="0"/>
                <w:sz w:val="20"/>
                <w:u w:val="none"/>
                <w:lang w:val="ru-RU"/>
              </w:rPr>
              <w:t xml:space="preserve"> (заводской номер, дата изготовления)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D5" w:rsidRPr="000F0305" w:rsidRDefault="00AB23D5" w:rsidP="007364B2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Электронный вычислитель (заводской номер, дата изготовления)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D5" w:rsidRPr="000F0305" w:rsidRDefault="00AB23D5" w:rsidP="007364B2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F0305">
              <w:rPr>
                <w:b/>
                <w:bCs/>
                <w:sz w:val="20"/>
                <w:szCs w:val="20"/>
              </w:rPr>
              <w:t>Тип дублирующих средств измерений (при наличии)</w:t>
            </w:r>
          </w:p>
        </w:tc>
      </w:tr>
      <w:tr w:rsidR="00AB23D5" w:rsidTr="00AB23D5">
        <w:trPr>
          <w:cantSplit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D5" w:rsidRPr="000F0305" w:rsidRDefault="00AB23D5" w:rsidP="007364B2">
            <w:pPr>
              <w:tabs>
                <w:tab w:val="left" w:pos="80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F030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D5" w:rsidRPr="000F0305" w:rsidRDefault="00AB23D5" w:rsidP="007364B2">
            <w:pPr>
              <w:tabs>
                <w:tab w:val="left" w:pos="8080"/>
              </w:tabs>
              <w:jc w:val="both"/>
              <w:rPr>
                <w:sz w:val="20"/>
                <w:szCs w:val="20"/>
                <w:highlight w:val="red"/>
              </w:rPr>
            </w:pPr>
            <w:r w:rsidRPr="000F0305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D5" w:rsidRPr="000F0305" w:rsidRDefault="00AB23D5" w:rsidP="007364B2">
            <w:pPr>
              <w:tabs>
                <w:tab w:val="left" w:pos="8080"/>
              </w:tabs>
              <w:jc w:val="both"/>
              <w:rPr>
                <w:sz w:val="20"/>
                <w:szCs w:val="20"/>
                <w:highlight w:val="red"/>
              </w:rPr>
            </w:pPr>
            <w:r w:rsidRPr="000F0305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D5" w:rsidRPr="000F0305" w:rsidRDefault="00AB23D5" w:rsidP="007364B2">
            <w:pPr>
              <w:tabs>
                <w:tab w:val="left" w:pos="8080"/>
              </w:tabs>
              <w:jc w:val="both"/>
              <w:rPr>
                <w:sz w:val="20"/>
                <w:szCs w:val="20"/>
              </w:rPr>
            </w:pPr>
            <w:r w:rsidRPr="000F0305">
              <w:rPr>
                <w:sz w:val="20"/>
                <w:szCs w:val="20"/>
              </w:rPr>
              <w:t> </w:t>
            </w:r>
          </w:p>
        </w:tc>
      </w:tr>
      <w:tr w:rsidR="00AB23D5" w:rsidTr="00AB23D5">
        <w:trPr>
          <w:cantSplit/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D5" w:rsidRPr="000F0305" w:rsidRDefault="00AB23D5" w:rsidP="007364B2">
            <w:pPr>
              <w:tabs>
                <w:tab w:val="left" w:pos="80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F0305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D5" w:rsidRPr="000F0305" w:rsidRDefault="00AB23D5" w:rsidP="007364B2">
            <w:pPr>
              <w:tabs>
                <w:tab w:val="left" w:pos="8080"/>
              </w:tabs>
              <w:jc w:val="both"/>
              <w:rPr>
                <w:sz w:val="20"/>
                <w:szCs w:val="20"/>
              </w:rPr>
            </w:pPr>
            <w:r w:rsidRPr="000F0305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D5" w:rsidRPr="000F0305" w:rsidRDefault="00AB23D5" w:rsidP="007364B2">
            <w:pPr>
              <w:tabs>
                <w:tab w:val="left" w:pos="8080"/>
              </w:tabs>
              <w:jc w:val="both"/>
              <w:rPr>
                <w:sz w:val="20"/>
                <w:szCs w:val="20"/>
              </w:rPr>
            </w:pPr>
            <w:r w:rsidRPr="000F0305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D5" w:rsidRPr="000F0305" w:rsidRDefault="00AB23D5" w:rsidP="007364B2">
            <w:pPr>
              <w:tabs>
                <w:tab w:val="left" w:pos="8080"/>
              </w:tabs>
              <w:jc w:val="both"/>
              <w:rPr>
                <w:sz w:val="20"/>
                <w:szCs w:val="20"/>
              </w:rPr>
            </w:pPr>
            <w:r w:rsidRPr="000F0305">
              <w:rPr>
                <w:sz w:val="20"/>
                <w:szCs w:val="20"/>
              </w:rPr>
              <w:t> </w:t>
            </w:r>
          </w:p>
        </w:tc>
      </w:tr>
      <w:tr w:rsidR="00AB23D5" w:rsidTr="00AB23D5">
        <w:trPr>
          <w:cantSplit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D5" w:rsidRPr="000F0305" w:rsidRDefault="00AB23D5" w:rsidP="007364B2">
            <w:pPr>
              <w:tabs>
                <w:tab w:val="left" w:pos="80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F0305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D5" w:rsidRPr="000F0305" w:rsidRDefault="00AB23D5" w:rsidP="007364B2">
            <w:pPr>
              <w:tabs>
                <w:tab w:val="left" w:pos="8080"/>
              </w:tabs>
              <w:jc w:val="both"/>
              <w:rPr>
                <w:sz w:val="20"/>
                <w:szCs w:val="20"/>
              </w:rPr>
            </w:pPr>
            <w:r w:rsidRPr="000F0305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D5" w:rsidRPr="000F0305" w:rsidRDefault="00AB23D5" w:rsidP="007364B2">
            <w:pPr>
              <w:tabs>
                <w:tab w:val="left" w:pos="8080"/>
              </w:tabs>
              <w:jc w:val="both"/>
              <w:rPr>
                <w:sz w:val="20"/>
                <w:szCs w:val="20"/>
              </w:rPr>
            </w:pPr>
            <w:r w:rsidRPr="000F0305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D5" w:rsidRPr="000F0305" w:rsidRDefault="00AB23D5" w:rsidP="007364B2">
            <w:pPr>
              <w:tabs>
                <w:tab w:val="left" w:pos="8080"/>
              </w:tabs>
              <w:jc w:val="both"/>
              <w:rPr>
                <w:sz w:val="20"/>
                <w:szCs w:val="20"/>
              </w:rPr>
            </w:pPr>
            <w:r w:rsidRPr="000F0305">
              <w:rPr>
                <w:sz w:val="20"/>
                <w:szCs w:val="20"/>
              </w:rPr>
              <w:t> </w:t>
            </w:r>
          </w:p>
        </w:tc>
      </w:tr>
    </w:tbl>
    <w:p w:rsidR="00866D1C" w:rsidRDefault="00866D1C" w:rsidP="005E1BFC">
      <w:pPr>
        <w:tabs>
          <w:tab w:val="left" w:pos="1276"/>
        </w:tabs>
        <w:spacing w:before="240" w:line="276" w:lineRule="auto"/>
        <w:ind w:firstLine="709"/>
        <w:jc w:val="both"/>
        <w:rPr>
          <w:sz w:val="24"/>
        </w:rPr>
      </w:pPr>
      <w:r>
        <w:rPr>
          <w:sz w:val="24"/>
        </w:rPr>
        <w:t>4.2.</w:t>
      </w:r>
      <w:r>
        <w:rPr>
          <w:color w:val="000000"/>
        </w:rPr>
        <w:t xml:space="preserve"> </w:t>
      </w:r>
      <w:r>
        <w:rPr>
          <w:color w:val="000000"/>
          <w:sz w:val="24"/>
        </w:rPr>
        <w:t xml:space="preserve">Определение количества газа (объема) производится по средствам измерений в соответствии с требованиями ГОСТ 8.586.1-5 2005, ГОСТ 8.740-2011 во взаимосвязи с ГОСТ </w:t>
      </w:r>
      <w:r>
        <w:rPr>
          <w:color w:val="000000"/>
          <w:sz w:val="24"/>
        </w:rPr>
        <w:lastRenderedPageBreak/>
        <w:t>30319.</w:t>
      </w:r>
      <w:r w:rsidR="0014394A">
        <w:rPr>
          <w:color w:val="000000"/>
          <w:sz w:val="24"/>
        </w:rPr>
        <w:t>1-2015</w:t>
      </w:r>
      <w:r>
        <w:rPr>
          <w:sz w:val="24"/>
        </w:rPr>
        <w:t>, с учётом ГОСТ 31369-2008 (ИСО 6976:1995) и ГОСТ 31370-2008 (ИСО 10715:1997)</w:t>
      </w:r>
      <w:r w:rsidR="001F1E0D">
        <w:rPr>
          <w:sz w:val="24"/>
        </w:rPr>
        <w:t>, ГОСТ 2939 – 63</w:t>
      </w:r>
      <w:r>
        <w:rPr>
          <w:sz w:val="24"/>
        </w:rPr>
        <w:t>.</w:t>
      </w:r>
    </w:p>
    <w:p w:rsidR="00866D1C" w:rsidRDefault="00866D1C" w:rsidP="002270E7">
      <w:pPr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За единицу объема принимается 1 м</w:t>
      </w: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 xml:space="preserve"> газа при стандартных условиях: температура 20</w:t>
      </w:r>
      <w:r>
        <w:rPr>
          <w:sz w:val="24"/>
          <w:szCs w:val="28"/>
          <w:vertAlign w:val="superscript"/>
        </w:rPr>
        <w:t>0</w:t>
      </w:r>
      <w:r>
        <w:rPr>
          <w:sz w:val="24"/>
          <w:szCs w:val="28"/>
        </w:rPr>
        <w:t xml:space="preserve">С, давление 101,325 кПа (760 </w:t>
      </w:r>
      <w:proofErr w:type="spellStart"/>
      <w:r>
        <w:rPr>
          <w:sz w:val="24"/>
          <w:szCs w:val="28"/>
        </w:rPr>
        <w:t>мм.рт.ст</w:t>
      </w:r>
      <w:proofErr w:type="spellEnd"/>
      <w:r>
        <w:rPr>
          <w:sz w:val="24"/>
          <w:szCs w:val="28"/>
        </w:rPr>
        <w:t>).</w:t>
      </w:r>
    </w:p>
    <w:p w:rsidR="002270E7" w:rsidRDefault="002270E7" w:rsidP="004711AD">
      <w:pPr>
        <w:spacing w:line="276" w:lineRule="auto"/>
        <w:ind w:firstLine="709"/>
        <w:jc w:val="both"/>
        <w:rPr>
          <w:sz w:val="24"/>
          <w:szCs w:val="28"/>
        </w:rPr>
      </w:pPr>
      <w:r w:rsidRPr="0038279C">
        <w:rPr>
          <w:sz w:val="24"/>
          <w:szCs w:val="28"/>
        </w:rPr>
        <w:t>При отк</w:t>
      </w:r>
      <w:r w:rsidR="006B2916">
        <w:rPr>
          <w:sz w:val="24"/>
          <w:szCs w:val="28"/>
        </w:rPr>
        <w:t xml:space="preserve">лонении от стандартных условий </w:t>
      </w:r>
      <w:r w:rsidRPr="0038279C">
        <w:rPr>
          <w:sz w:val="24"/>
          <w:szCs w:val="28"/>
        </w:rPr>
        <w:t xml:space="preserve">при расчете количества газа </w:t>
      </w:r>
      <w:r>
        <w:rPr>
          <w:sz w:val="24"/>
          <w:szCs w:val="28"/>
        </w:rPr>
        <w:t>Поставщик</w:t>
      </w:r>
      <w:r w:rsidRPr="0038279C">
        <w:rPr>
          <w:sz w:val="24"/>
          <w:szCs w:val="28"/>
        </w:rPr>
        <w:t>ом применяются поправочные коэффициенты на давление, температуру и удельный вес газа.</w:t>
      </w:r>
    </w:p>
    <w:p w:rsidR="00866D1C" w:rsidRDefault="00866D1C" w:rsidP="005E1BFC">
      <w:pPr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4.3.</w:t>
      </w:r>
      <w:r w:rsidR="007E396D">
        <w:rPr>
          <w:sz w:val="24"/>
          <w:szCs w:val="28"/>
        </w:rPr>
        <w:t xml:space="preserve"> </w:t>
      </w:r>
      <w:r>
        <w:rPr>
          <w:sz w:val="24"/>
          <w:szCs w:val="28"/>
        </w:rPr>
        <w:t>Уполномоченным лицам Поставщика предоставляется право в присутствии должностных лиц владельца узлов учета проверять правильность работы средств измерений количества газа и средств измерений показателей качества газа, а также ведения необходимой документации.</w:t>
      </w:r>
    </w:p>
    <w:p w:rsidR="00866D1C" w:rsidRDefault="00866D1C" w:rsidP="005E1BFC">
      <w:pPr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Покупатель проводит отключение-подключение оборудования от газоснабжения на летний/зимний периоды, после ремонта и первичный пуск газа в присутствии уполномоченных лиц Поставщика и ГРО с составлением соответствующего акта.</w:t>
      </w:r>
    </w:p>
    <w:p w:rsidR="00866D1C" w:rsidRDefault="00866D1C" w:rsidP="004711AD">
      <w:pPr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Список работников Сторон, уполномоченных осуществлять контроль за техническим состоянием средств измерений количества газа и средств измерения показателей качества газа, Стороны определяют самостоятельно и уведомляют друг друга путем обмена письмами.</w:t>
      </w:r>
    </w:p>
    <w:p w:rsidR="00AB23D5" w:rsidRPr="00A3550F" w:rsidRDefault="00AB23D5" w:rsidP="00AB23D5">
      <w:pPr>
        <w:spacing w:line="276" w:lineRule="auto"/>
        <w:ind w:firstLine="709"/>
        <w:jc w:val="both"/>
        <w:rPr>
          <w:sz w:val="24"/>
          <w:szCs w:val="28"/>
        </w:rPr>
      </w:pPr>
      <w:r w:rsidRPr="00A3550F">
        <w:rPr>
          <w:sz w:val="24"/>
          <w:szCs w:val="28"/>
        </w:rPr>
        <w:t xml:space="preserve">4.4. Период времени, в течение которого расход газа определяется по проектной мощности неопломбированных </w:t>
      </w:r>
      <w:proofErr w:type="spellStart"/>
      <w:r w:rsidRPr="00A3550F">
        <w:rPr>
          <w:sz w:val="24"/>
          <w:szCs w:val="28"/>
        </w:rPr>
        <w:t>газопотребляющих</w:t>
      </w:r>
      <w:proofErr w:type="spellEnd"/>
      <w:r w:rsidRPr="00A3550F">
        <w:rPr>
          <w:sz w:val="24"/>
          <w:szCs w:val="28"/>
        </w:rPr>
        <w:t xml:space="preserve"> установок Покупателя в соответствии с п. 4.1. настоящего </w:t>
      </w:r>
      <w:r w:rsidRPr="00A3550F">
        <w:rPr>
          <w:sz w:val="24"/>
          <w:szCs w:val="28"/>
        </w:rPr>
        <w:t>Контракта</w:t>
      </w:r>
      <w:r w:rsidRPr="00A3550F">
        <w:rPr>
          <w:sz w:val="24"/>
          <w:szCs w:val="28"/>
        </w:rPr>
        <w:t>, исходя из 24 часов их работы в сутки, начинается:</w:t>
      </w:r>
    </w:p>
    <w:p w:rsidR="00AB23D5" w:rsidRPr="00A3550F" w:rsidRDefault="00AB23D5" w:rsidP="00AB23D5">
      <w:pPr>
        <w:spacing w:line="276" w:lineRule="auto"/>
        <w:ind w:firstLine="709"/>
        <w:jc w:val="both"/>
        <w:rPr>
          <w:sz w:val="24"/>
          <w:szCs w:val="28"/>
        </w:rPr>
      </w:pPr>
      <w:r w:rsidRPr="00A3550F">
        <w:rPr>
          <w:sz w:val="24"/>
          <w:szCs w:val="28"/>
        </w:rPr>
        <w:t xml:space="preserve">- в случае отсутствия у Покупателя узла учета газа - с момента начала работы неопломбированных </w:t>
      </w:r>
      <w:proofErr w:type="spellStart"/>
      <w:r w:rsidRPr="00A3550F">
        <w:rPr>
          <w:sz w:val="24"/>
          <w:szCs w:val="28"/>
        </w:rPr>
        <w:t>газопотребляющих</w:t>
      </w:r>
      <w:proofErr w:type="spellEnd"/>
      <w:r w:rsidRPr="00A3550F">
        <w:rPr>
          <w:sz w:val="24"/>
          <w:szCs w:val="28"/>
        </w:rPr>
        <w:t xml:space="preserve"> установок, а при невозможности определения времени начала работы оборудования, с момента предыдущей проверки;</w:t>
      </w:r>
    </w:p>
    <w:p w:rsidR="00AB23D5" w:rsidRPr="00A3550F" w:rsidRDefault="00AB23D5" w:rsidP="00AB23D5">
      <w:pPr>
        <w:spacing w:line="276" w:lineRule="auto"/>
        <w:ind w:firstLine="709"/>
        <w:jc w:val="both"/>
        <w:rPr>
          <w:sz w:val="24"/>
          <w:szCs w:val="28"/>
        </w:rPr>
      </w:pPr>
      <w:r w:rsidRPr="00A3550F">
        <w:rPr>
          <w:sz w:val="24"/>
          <w:szCs w:val="28"/>
        </w:rPr>
        <w:t>- в случае несоответствия узла учета газа Покупателя действующим нормативным документам (ГОСТ 8.586.1-5-2005, ГОСТ 8.740-2011) - с момента обнаружения несоответствия Поставщиком газа;</w:t>
      </w:r>
    </w:p>
    <w:p w:rsidR="00AB23D5" w:rsidRPr="00A3550F" w:rsidRDefault="00AB23D5" w:rsidP="00AB23D5">
      <w:pPr>
        <w:spacing w:line="276" w:lineRule="auto"/>
        <w:ind w:firstLine="709"/>
        <w:jc w:val="both"/>
        <w:rPr>
          <w:sz w:val="24"/>
          <w:szCs w:val="28"/>
        </w:rPr>
      </w:pPr>
      <w:r w:rsidRPr="00A3550F">
        <w:rPr>
          <w:sz w:val="24"/>
          <w:szCs w:val="28"/>
        </w:rPr>
        <w:t xml:space="preserve">- в случае наличия </w:t>
      </w:r>
      <w:proofErr w:type="spellStart"/>
      <w:r w:rsidRPr="00A3550F">
        <w:rPr>
          <w:sz w:val="24"/>
          <w:szCs w:val="28"/>
        </w:rPr>
        <w:t>неповеренного</w:t>
      </w:r>
      <w:proofErr w:type="spellEnd"/>
      <w:r w:rsidRPr="00A3550F">
        <w:rPr>
          <w:sz w:val="24"/>
          <w:szCs w:val="28"/>
        </w:rPr>
        <w:t xml:space="preserve"> средства измерения узла учета газа - с момента окончания срока поверки прибора, входящего в состав узла учета.</w:t>
      </w:r>
    </w:p>
    <w:p w:rsidR="00AB23D5" w:rsidRPr="00A3550F" w:rsidRDefault="00AB23D5" w:rsidP="00AB23D5">
      <w:pPr>
        <w:spacing w:line="276" w:lineRule="auto"/>
        <w:ind w:firstLine="709"/>
        <w:jc w:val="both"/>
        <w:rPr>
          <w:sz w:val="24"/>
          <w:szCs w:val="28"/>
        </w:rPr>
      </w:pPr>
      <w:r w:rsidRPr="00A3550F">
        <w:rPr>
          <w:sz w:val="24"/>
          <w:szCs w:val="28"/>
        </w:rPr>
        <w:t>- в случае неисправности любого из средств измерения, входящего в состав узла учета газа, отсутствия или нарушения пломб Поставщика - с момента неисправности средства измерения, а при невозможности определения времени неисправности - с даты начала текущего расчетного периода;</w:t>
      </w:r>
    </w:p>
    <w:p w:rsidR="00AB23D5" w:rsidRPr="00A3550F" w:rsidRDefault="00AB23D5" w:rsidP="00AB23D5">
      <w:pPr>
        <w:spacing w:line="276" w:lineRule="auto"/>
        <w:ind w:firstLine="709"/>
        <w:jc w:val="both"/>
        <w:rPr>
          <w:sz w:val="24"/>
          <w:szCs w:val="28"/>
        </w:rPr>
      </w:pPr>
      <w:r w:rsidRPr="00A3550F">
        <w:rPr>
          <w:sz w:val="24"/>
          <w:szCs w:val="28"/>
        </w:rPr>
        <w:t>- в случае не допуска представителей Поставщика к проверке газопотребляющего оборудования и узла учета, отсутствия регистрационной отметки Поставщика на диаграммах – с даты начала текущего расчетного периода;</w:t>
      </w:r>
    </w:p>
    <w:p w:rsidR="00AB23D5" w:rsidRPr="00A3550F" w:rsidRDefault="00AB23D5" w:rsidP="00AB23D5">
      <w:pPr>
        <w:spacing w:line="276" w:lineRule="auto"/>
        <w:ind w:firstLine="709"/>
        <w:jc w:val="both"/>
        <w:rPr>
          <w:sz w:val="24"/>
          <w:szCs w:val="28"/>
        </w:rPr>
      </w:pPr>
      <w:r w:rsidRPr="00A3550F">
        <w:rPr>
          <w:sz w:val="24"/>
          <w:szCs w:val="28"/>
        </w:rPr>
        <w:t>- при не предоставлении Покупателем данных о ежесуточном расходе газа (показания счетчиков, диаграмм и распечаток по расходу и т.д.) Поставщику на бумажном носителе (заверенные подписью и печатью Покупателя) за текущий период о количестве поданного газа при закрытии объёмов месяца – с даты начала текущего расчетного периода.</w:t>
      </w:r>
    </w:p>
    <w:p w:rsidR="00AB23D5" w:rsidRPr="00A3550F" w:rsidRDefault="00AB23D5" w:rsidP="00AB23D5">
      <w:pPr>
        <w:spacing w:line="276" w:lineRule="auto"/>
        <w:ind w:firstLine="709"/>
        <w:jc w:val="both"/>
        <w:rPr>
          <w:sz w:val="24"/>
          <w:szCs w:val="28"/>
        </w:rPr>
      </w:pPr>
      <w:r w:rsidRPr="00A3550F">
        <w:rPr>
          <w:sz w:val="24"/>
          <w:szCs w:val="28"/>
        </w:rPr>
        <w:t>4.5. Ответственность за надлежащее техническое состояние, своевременную поверку средств измерений, входящих в состав узла учета газа, за достоверность результатов измерений и расчетов несет владелец узла учета газа.</w:t>
      </w:r>
    </w:p>
    <w:p w:rsidR="00AB23D5" w:rsidRPr="00A3550F" w:rsidRDefault="00AB23D5" w:rsidP="00AB23D5">
      <w:pPr>
        <w:spacing w:line="276" w:lineRule="auto"/>
        <w:ind w:firstLine="709"/>
        <w:jc w:val="both"/>
        <w:rPr>
          <w:sz w:val="24"/>
          <w:szCs w:val="28"/>
        </w:rPr>
      </w:pPr>
      <w:r w:rsidRPr="00A3550F">
        <w:rPr>
          <w:sz w:val="24"/>
          <w:szCs w:val="28"/>
        </w:rPr>
        <w:t>Узел учета считается принятым в эксплуатацию после оформления акта приемки узла учета газа в эксплуатацию, с соответствующим заключением. Владелец узла учета газа обязан представлять другой стороне проектную документацию, копии паспортов, оригиналы свидетельств о поверке на средства измерений узла учета газа, паспорта с разрешающей документацией «</w:t>
      </w:r>
      <w:proofErr w:type="spellStart"/>
      <w:r w:rsidRPr="00A3550F">
        <w:rPr>
          <w:sz w:val="24"/>
          <w:szCs w:val="28"/>
        </w:rPr>
        <w:t>Ростехнадзора</w:t>
      </w:r>
      <w:proofErr w:type="spellEnd"/>
      <w:r w:rsidRPr="00A3550F">
        <w:rPr>
          <w:sz w:val="24"/>
          <w:szCs w:val="28"/>
        </w:rPr>
        <w:t xml:space="preserve">» на </w:t>
      </w:r>
      <w:proofErr w:type="spellStart"/>
      <w:r w:rsidRPr="00A3550F">
        <w:rPr>
          <w:sz w:val="24"/>
          <w:szCs w:val="28"/>
        </w:rPr>
        <w:t>газопотребляющее</w:t>
      </w:r>
      <w:proofErr w:type="spellEnd"/>
      <w:r w:rsidRPr="00A3550F">
        <w:rPr>
          <w:sz w:val="24"/>
          <w:szCs w:val="28"/>
        </w:rPr>
        <w:t xml:space="preserve"> оборудование. Владельцы турбинных, ротационных, вихревых и ультразвуковых расходомеров и счетчиков газа, узлов учета газа на базе сужающего устройства также обязаны представлять Поставщику Акт проверки состояния и применения средств </w:t>
      </w:r>
      <w:r w:rsidRPr="00A3550F">
        <w:rPr>
          <w:sz w:val="24"/>
          <w:szCs w:val="28"/>
        </w:rPr>
        <w:lastRenderedPageBreak/>
        <w:t>измерений и соблюдения требований ГОСТ (методики измерений), выданный юридическими лицами или индивидуальными предпринимателями, аккредитованными на право аттестации методик (методов) измерений.</w:t>
      </w:r>
    </w:p>
    <w:p w:rsidR="00AB23D5" w:rsidRPr="00A3550F" w:rsidRDefault="00AB23D5" w:rsidP="00AB23D5">
      <w:pPr>
        <w:spacing w:line="276" w:lineRule="auto"/>
        <w:ind w:firstLine="709"/>
        <w:jc w:val="both"/>
        <w:rPr>
          <w:sz w:val="24"/>
          <w:szCs w:val="28"/>
        </w:rPr>
      </w:pPr>
      <w:r w:rsidRPr="00A3550F">
        <w:rPr>
          <w:sz w:val="24"/>
          <w:szCs w:val="28"/>
        </w:rPr>
        <w:t>Вызов представителя Поставщика, для приемки узла учета газа в эксплуатацию, в том числе после ремонта и/или поверки осуществляется по письменной заявке Покупателя, за семь рабочих дней, предшествующих дню проведения работ.</w:t>
      </w:r>
    </w:p>
    <w:p w:rsidR="00AB23D5" w:rsidRPr="00A3550F" w:rsidRDefault="00AB23D5" w:rsidP="00AB23D5">
      <w:pPr>
        <w:spacing w:line="276" w:lineRule="auto"/>
        <w:ind w:firstLine="709"/>
        <w:jc w:val="both"/>
        <w:rPr>
          <w:sz w:val="24"/>
          <w:szCs w:val="28"/>
        </w:rPr>
      </w:pPr>
      <w:r w:rsidRPr="00A3550F">
        <w:rPr>
          <w:sz w:val="24"/>
          <w:szCs w:val="28"/>
        </w:rPr>
        <w:t>4.6. Покупатель обязан в любое время предоставлять представителям Поставщика возможность проверки правильности работы средств измерения расхода и количества газа, ведения необходимой документации, осмотр газопотребляющего оборудования и документации на него и обеспечить при этом присутствие уполномоченных ответственных лиц Покупателя. По итогам проверки представители Сторон составляют акт проверки. Акт составляется в 2-х экземплярах и подписывается представителями Поставщика. Представитель Покупателя вправе изложить в акте особое мнение, касающееся результатов проверки, или приобщить к акту свои возражения в письменной форме, о чем делается запись в акте проверки. Второй экземпляр акта проверки вручается представителю Покупателя, а в случае его отказа принять акт - направляется по почте с уведомлением о вручении и описью вложения.</w:t>
      </w:r>
    </w:p>
    <w:p w:rsidR="00AB23D5" w:rsidRPr="00A3550F" w:rsidRDefault="00AB23D5" w:rsidP="00AB23D5">
      <w:pPr>
        <w:spacing w:line="276" w:lineRule="auto"/>
        <w:ind w:firstLine="709"/>
        <w:jc w:val="both"/>
        <w:rPr>
          <w:sz w:val="24"/>
          <w:szCs w:val="28"/>
        </w:rPr>
      </w:pPr>
      <w:r w:rsidRPr="00A3550F">
        <w:rPr>
          <w:sz w:val="24"/>
          <w:szCs w:val="28"/>
        </w:rPr>
        <w:t xml:space="preserve">Отказ представителя Покупателя от подписания акта проверки (односторонний акт) и последующего его получения, не влечет отказ Поставщика от произведения начислений объемов газа исходя из мощности газоиспользующего оборудования, согласно п. 4.4. настоящего </w:t>
      </w:r>
      <w:r w:rsidRPr="00A3550F">
        <w:rPr>
          <w:sz w:val="24"/>
          <w:szCs w:val="28"/>
        </w:rPr>
        <w:t>Контракта</w:t>
      </w:r>
      <w:r w:rsidRPr="00A3550F">
        <w:rPr>
          <w:sz w:val="24"/>
          <w:szCs w:val="28"/>
        </w:rPr>
        <w:t xml:space="preserve"> и нормам действующего законодательства, и является безусловным основанием для начисления объемов газа исходя из мощности газоиспользующего оборудования.</w:t>
      </w:r>
    </w:p>
    <w:p w:rsidR="00AB23D5" w:rsidRPr="00A3550F" w:rsidRDefault="00AB23D5" w:rsidP="00AB23D5">
      <w:pPr>
        <w:spacing w:line="276" w:lineRule="auto"/>
        <w:ind w:firstLine="709"/>
        <w:jc w:val="both"/>
        <w:rPr>
          <w:sz w:val="24"/>
          <w:szCs w:val="28"/>
        </w:rPr>
      </w:pPr>
      <w:r w:rsidRPr="00A3550F">
        <w:rPr>
          <w:sz w:val="24"/>
          <w:szCs w:val="28"/>
        </w:rPr>
        <w:t xml:space="preserve">При проведении проверки узла учета газа, Поставщик вправе провести проверку работоспособности средств измерений из состава узла учета газа Покупателя с применением эталонных средств измерений. В период устранения неисправности средств измерений узла учета, определение объема поставляемого газа осуществляется в соответствии с п. 4.1. настоящего </w:t>
      </w:r>
      <w:r w:rsidRPr="00A3550F">
        <w:rPr>
          <w:sz w:val="24"/>
          <w:szCs w:val="28"/>
        </w:rPr>
        <w:t>Контракта</w:t>
      </w:r>
      <w:r w:rsidRPr="00A3550F">
        <w:rPr>
          <w:sz w:val="24"/>
          <w:szCs w:val="28"/>
        </w:rPr>
        <w:t xml:space="preserve">. В случае несогласия одной из Сторон по оценке состояния средства измерения, указанное средство измерения </w:t>
      </w:r>
      <w:proofErr w:type="spellStart"/>
      <w:r w:rsidRPr="00A3550F">
        <w:rPr>
          <w:sz w:val="24"/>
          <w:szCs w:val="28"/>
        </w:rPr>
        <w:t>комиссионно</w:t>
      </w:r>
      <w:proofErr w:type="spellEnd"/>
      <w:r w:rsidRPr="00A3550F">
        <w:rPr>
          <w:sz w:val="24"/>
          <w:szCs w:val="28"/>
        </w:rPr>
        <w:t xml:space="preserve"> изымается из эксплуатации, для чего упаковывается, пломбируется и передаётся владельцу с целью дальнейшего направления на метрологическую экспертизу, о чем составляется акт.</w:t>
      </w:r>
    </w:p>
    <w:p w:rsidR="00AB23D5" w:rsidRPr="00A3550F" w:rsidRDefault="00AB23D5" w:rsidP="00AB23D5">
      <w:pPr>
        <w:spacing w:line="276" w:lineRule="auto"/>
        <w:ind w:firstLine="709"/>
        <w:jc w:val="both"/>
        <w:rPr>
          <w:sz w:val="24"/>
        </w:rPr>
      </w:pPr>
      <w:r w:rsidRPr="00A3550F">
        <w:rPr>
          <w:sz w:val="24"/>
          <w:szCs w:val="28"/>
        </w:rPr>
        <w:t>Расходы по проведению экспертизы, несёт Сторона, признанная неправой.</w:t>
      </w:r>
    </w:p>
    <w:p w:rsidR="00866D1C" w:rsidRDefault="00866D1C" w:rsidP="005E1BFC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4.</w:t>
      </w:r>
      <w:r w:rsidR="00AB23D5">
        <w:rPr>
          <w:sz w:val="24"/>
        </w:rPr>
        <w:t>7</w:t>
      </w:r>
      <w:r>
        <w:rPr>
          <w:sz w:val="24"/>
        </w:rPr>
        <w:t>.</w:t>
      </w:r>
      <w:r w:rsidR="007E396D">
        <w:rPr>
          <w:sz w:val="24"/>
        </w:rPr>
        <w:t xml:space="preserve"> </w:t>
      </w:r>
      <w:r>
        <w:rPr>
          <w:sz w:val="24"/>
        </w:rPr>
        <w:t xml:space="preserve">Качество поставляемого газа должно соответствовать ГОСТ </w:t>
      </w:r>
      <w:r w:rsidR="0014394A">
        <w:rPr>
          <w:sz w:val="24"/>
        </w:rPr>
        <w:t>5542-</w:t>
      </w:r>
      <w:r w:rsidR="00F146FE">
        <w:rPr>
          <w:sz w:val="24"/>
        </w:rPr>
        <w:t>2014</w:t>
      </w:r>
      <w:r>
        <w:rPr>
          <w:sz w:val="24"/>
        </w:rPr>
        <w:t xml:space="preserve"> «Газы горючие природные для промышленного и коммунально-бытового назначения».</w:t>
      </w:r>
    </w:p>
    <w:p w:rsidR="00866D1C" w:rsidRDefault="00866D1C" w:rsidP="005E1BFC">
      <w:pPr>
        <w:pStyle w:val="af0"/>
        <w:spacing w:before="0" w:beforeAutospacing="0" w:after="0" w:afterAutospacing="0" w:line="276" w:lineRule="auto"/>
        <w:ind w:firstLine="708"/>
        <w:jc w:val="both"/>
      </w:pPr>
      <w:r>
        <w:t xml:space="preserve">Паспорт качества оформляется один раз в месяц на основании средних арифметических значений за месяц компонентного состава и физико-химических показателей (ФХП) газа, вычисленных потоковыми средствами измерения (СИ), установленными на объектах </w:t>
      </w:r>
      <w:proofErr w:type="spellStart"/>
      <w:r>
        <w:t>Трансгаза</w:t>
      </w:r>
      <w:proofErr w:type="spellEnd"/>
      <w:r>
        <w:t>. При невозможности определения компонентного состава и ФХП газа потоковыми СИ, их отсутствии или поломке паспорт качества газа оформляется на основании лабораторных анализов, проведенных в испытательных или химико-аналитических лабораториях.</w:t>
      </w:r>
    </w:p>
    <w:p w:rsidR="00866D1C" w:rsidRDefault="00866D1C" w:rsidP="005E1BFC">
      <w:pPr>
        <w:pStyle w:val="31"/>
        <w:widowControl w:val="0"/>
        <w:spacing w:line="276" w:lineRule="auto"/>
        <w:ind w:firstLine="709"/>
        <w:jc w:val="both"/>
        <w:rPr>
          <w:szCs w:val="24"/>
        </w:rPr>
      </w:pPr>
      <w:proofErr w:type="spellStart"/>
      <w:r>
        <w:rPr>
          <w:szCs w:val="24"/>
        </w:rPr>
        <w:t>Одорирование</w:t>
      </w:r>
      <w:proofErr w:type="spellEnd"/>
      <w:r>
        <w:rPr>
          <w:szCs w:val="24"/>
        </w:rPr>
        <w:t xml:space="preserve"> газа осуществляется </w:t>
      </w:r>
      <w:proofErr w:type="spellStart"/>
      <w:r>
        <w:rPr>
          <w:szCs w:val="24"/>
        </w:rPr>
        <w:t>Трансгазом</w:t>
      </w:r>
      <w:proofErr w:type="spellEnd"/>
      <w:r>
        <w:rPr>
          <w:szCs w:val="24"/>
        </w:rPr>
        <w:t>(</w:t>
      </w:r>
      <w:proofErr w:type="spellStart"/>
      <w:r>
        <w:rPr>
          <w:szCs w:val="24"/>
        </w:rPr>
        <w:t>ами</w:t>
      </w:r>
      <w:proofErr w:type="spellEnd"/>
      <w:r>
        <w:rPr>
          <w:szCs w:val="24"/>
        </w:rPr>
        <w:t>), контроль интенсивности запаха газа – ГРО.</w:t>
      </w:r>
    </w:p>
    <w:p w:rsidR="00866D1C" w:rsidRDefault="00866D1C" w:rsidP="005E1BFC">
      <w:pPr>
        <w:pStyle w:val="a5"/>
        <w:widowControl/>
        <w:spacing w:before="0"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</w:t>
      </w:r>
      <w:r w:rsidR="00AB23D5">
        <w:rPr>
          <w:rFonts w:ascii="Times New Roman" w:hAnsi="Times New Roman"/>
          <w:szCs w:val="28"/>
          <w:lang w:val="ru-RU"/>
        </w:rPr>
        <w:t>8</w:t>
      </w:r>
      <w:r>
        <w:rPr>
          <w:rFonts w:ascii="Times New Roman" w:hAnsi="Times New Roman"/>
          <w:szCs w:val="28"/>
        </w:rPr>
        <w:t xml:space="preserve">. При разногласиях в оценке качества и количества газа представители Поставщика и Покупателя проводят совместные проверки соответствия метрологических характеристик </w:t>
      </w:r>
      <w:r>
        <w:rPr>
          <w:rFonts w:ascii="Times New Roman" w:hAnsi="Times New Roman"/>
          <w:szCs w:val="28"/>
          <w:lang w:val="ru-RU"/>
        </w:rPr>
        <w:t>средств измерений</w:t>
      </w:r>
      <w:r>
        <w:rPr>
          <w:rFonts w:ascii="Times New Roman" w:hAnsi="Times New Roman"/>
          <w:szCs w:val="28"/>
        </w:rPr>
        <w:t xml:space="preserve"> действующим нормативным документам и правильности определения количества (объема м. куб.) и показателей качества газа с составлением акта. Стороне, несогласной с результатами проверки, необходимо отразить в акте свое особое мнение. Особое мнение рассматривается в рабочем порядке, а в случае </w:t>
      </w:r>
      <w:proofErr w:type="spellStart"/>
      <w:r>
        <w:rPr>
          <w:rFonts w:ascii="Times New Roman" w:hAnsi="Times New Roman"/>
          <w:szCs w:val="28"/>
        </w:rPr>
        <w:t>неразрешения</w:t>
      </w:r>
      <w:proofErr w:type="spellEnd"/>
      <w:r>
        <w:rPr>
          <w:rFonts w:ascii="Times New Roman" w:hAnsi="Times New Roman"/>
          <w:szCs w:val="28"/>
        </w:rPr>
        <w:t xml:space="preserve"> спорной ситуации Сторона, несогласная с результатами проверки, обращается в территориальные органы Федерального </w:t>
      </w:r>
      <w:r>
        <w:rPr>
          <w:rFonts w:ascii="Times New Roman" w:hAnsi="Times New Roman"/>
          <w:szCs w:val="28"/>
        </w:rPr>
        <w:lastRenderedPageBreak/>
        <w:t xml:space="preserve">агентства по техническому регулированию и метрологии или в его головные институты: в области </w:t>
      </w:r>
      <w:proofErr w:type="spellStart"/>
      <w:r>
        <w:rPr>
          <w:rFonts w:ascii="Times New Roman" w:hAnsi="Times New Roman"/>
          <w:szCs w:val="28"/>
        </w:rPr>
        <w:t>расходометрии</w:t>
      </w:r>
      <w:proofErr w:type="spellEnd"/>
      <w:r>
        <w:rPr>
          <w:rFonts w:ascii="Times New Roman" w:hAnsi="Times New Roman"/>
          <w:szCs w:val="28"/>
        </w:rPr>
        <w:t xml:space="preserve"> – ВНИИР г. Казань, в области определения физико-химических показателей – ВНИИМ г. Санкт-Петербург для получения экспертного заключения. Окончательное решение по спорному вопросу принимает Арбитражный суд. До разрешения спора количество газа определяется в соответствии с пунктом 4.1 Контракта, а качество – по пункту 4.4 настоящего Контракта.</w:t>
      </w:r>
    </w:p>
    <w:p w:rsidR="00866D1C" w:rsidRDefault="00866D1C" w:rsidP="00604389">
      <w:pPr>
        <w:pStyle w:val="a5"/>
        <w:widowControl/>
        <w:spacing w:before="0"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Расходы, связанные с проведением экспертизы, несёт Сторона, признанная неправой.</w:t>
      </w:r>
    </w:p>
    <w:p w:rsidR="00866D1C" w:rsidRDefault="00866D1C" w:rsidP="005E1BFC">
      <w:pPr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4.</w:t>
      </w:r>
      <w:r w:rsidR="00AB23D5">
        <w:rPr>
          <w:sz w:val="24"/>
          <w:szCs w:val="28"/>
        </w:rPr>
        <w:t>9</w:t>
      </w:r>
      <w:r>
        <w:rPr>
          <w:sz w:val="24"/>
          <w:szCs w:val="28"/>
        </w:rPr>
        <w:t xml:space="preserve">. Покупатель представляет Поставщику и </w:t>
      </w:r>
      <w:proofErr w:type="gramStart"/>
      <w:r>
        <w:rPr>
          <w:sz w:val="24"/>
          <w:szCs w:val="28"/>
        </w:rPr>
        <w:t>ГРО</w:t>
      </w:r>
      <w:proofErr w:type="gramEnd"/>
      <w:r>
        <w:rPr>
          <w:sz w:val="24"/>
          <w:szCs w:val="28"/>
        </w:rPr>
        <w:t xml:space="preserve"> и/или </w:t>
      </w:r>
      <w:proofErr w:type="spellStart"/>
      <w:r>
        <w:rPr>
          <w:sz w:val="24"/>
          <w:szCs w:val="28"/>
        </w:rPr>
        <w:t>Трансгазу</w:t>
      </w:r>
      <w:proofErr w:type="spellEnd"/>
      <w:r>
        <w:rPr>
          <w:sz w:val="24"/>
          <w:szCs w:val="28"/>
        </w:rPr>
        <w:t xml:space="preserve"> ежесуточные, а при наличии технической возможности и часовые сведения о количестве поданного-принятого газа в соответствии с согласованным Сторонами порядком. </w:t>
      </w:r>
    </w:p>
    <w:p w:rsidR="00866D1C" w:rsidRDefault="00866D1C" w:rsidP="0037257D">
      <w:pPr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Стороны договорились временем закрытия суточных балансов (потребленного количества газа за сутки) считать 10-00 суток, следующих за сутками поставки, а месячных балансов – 10 часов первого числа месяца, следующего за месяцем поставки (время московское).</w:t>
      </w:r>
    </w:p>
    <w:p w:rsidR="00866D1C" w:rsidRPr="004F3F6E" w:rsidRDefault="00866D1C" w:rsidP="005E1BFC">
      <w:pPr>
        <w:pStyle w:val="a5"/>
        <w:widowControl/>
        <w:spacing w:before="0"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</w:t>
      </w:r>
      <w:r w:rsidR="00AB23D5">
        <w:rPr>
          <w:rFonts w:ascii="Times New Roman" w:hAnsi="Times New Roman"/>
          <w:szCs w:val="28"/>
          <w:lang w:val="ru-RU"/>
        </w:rPr>
        <w:t>10</w:t>
      </w:r>
      <w:r w:rsidRPr="004F3F6E">
        <w:rPr>
          <w:rFonts w:ascii="Times New Roman" w:hAnsi="Times New Roman"/>
          <w:szCs w:val="28"/>
        </w:rPr>
        <w:t xml:space="preserve">. Поставщик не позднее </w:t>
      </w:r>
      <w:r>
        <w:rPr>
          <w:rFonts w:ascii="Times New Roman" w:hAnsi="Times New Roman"/>
          <w:szCs w:val="28"/>
          <w:lang w:val="ru-RU"/>
        </w:rPr>
        <w:t>5</w:t>
      </w:r>
      <w:r w:rsidRPr="004F3F6E">
        <w:rPr>
          <w:rFonts w:ascii="Times New Roman" w:hAnsi="Times New Roman"/>
          <w:szCs w:val="28"/>
        </w:rPr>
        <w:t>-го числа месяца, следующего за месяцем поставки газа, составляет акт сдачи–приемки газа, в котором отражаются объемы по каждому месту передачи газа/по каждой точке подключения</w:t>
      </w:r>
      <w:r>
        <w:rPr>
          <w:rFonts w:ascii="Times New Roman" w:hAnsi="Times New Roman"/>
          <w:szCs w:val="28"/>
          <w:lang w:val="ru-RU"/>
        </w:rPr>
        <w:t>.</w:t>
      </w:r>
      <w:r w:rsidRPr="004F3F6E">
        <w:rPr>
          <w:rFonts w:ascii="Times New Roman" w:hAnsi="Times New Roman"/>
          <w:szCs w:val="28"/>
        </w:rPr>
        <w:t xml:space="preserve"> </w:t>
      </w:r>
    </w:p>
    <w:p w:rsidR="00866D1C" w:rsidRPr="002D25C5" w:rsidRDefault="00866D1C" w:rsidP="0037257D">
      <w:pPr>
        <w:spacing w:line="276" w:lineRule="auto"/>
        <w:ind w:firstLine="709"/>
        <w:jc w:val="both"/>
        <w:rPr>
          <w:sz w:val="24"/>
          <w:szCs w:val="28"/>
        </w:rPr>
      </w:pPr>
      <w:r w:rsidRPr="002D25C5">
        <w:rPr>
          <w:sz w:val="24"/>
          <w:szCs w:val="28"/>
        </w:rPr>
        <w:t>Данный акт является основанием для формирования товарной накладной на отпуск газа, конденсата ТОРГ-12(газ) и выставления счетов-фактур.</w:t>
      </w:r>
    </w:p>
    <w:p w:rsidR="00866D1C" w:rsidRPr="002270E7" w:rsidRDefault="00866D1C" w:rsidP="0037257D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4.</w:t>
      </w:r>
      <w:r w:rsidR="00AB23D5">
        <w:rPr>
          <w:sz w:val="24"/>
        </w:rPr>
        <w:t>11</w:t>
      </w:r>
      <w:r w:rsidRPr="00E00B73">
        <w:rPr>
          <w:sz w:val="24"/>
        </w:rPr>
        <w:t xml:space="preserve">. Поставщик информирует Покупателя о составлении акта </w:t>
      </w:r>
      <w:r w:rsidRPr="00E00B73">
        <w:rPr>
          <w:sz w:val="24"/>
          <w:szCs w:val="28"/>
        </w:rPr>
        <w:t>сдачи-приемки газа, формы Торг-12(газ) и выставления счетов-фактур (п. 4.</w:t>
      </w:r>
      <w:r w:rsidR="00FD7A6C">
        <w:rPr>
          <w:sz w:val="24"/>
          <w:szCs w:val="28"/>
        </w:rPr>
        <w:t>7</w:t>
      </w:r>
      <w:r w:rsidRPr="00E00B73">
        <w:rPr>
          <w:sz w:val="24"/>
          <w:szCs w:val="28"/>
        </w:rPr>
        <w:t xml:space="preserve">. </w:t>
      </w:r>
      <w:r>
        <w:rPr>
          <w:sz w:val="24"/>
          <w:szCs w:val="28"/>
        </w:rPr>
        <w:t>Контракт</w:t>
      </w:r>
      <w:r w:rsidRPr="00E00B73">
        <w:rPr>
          <w:sz w:val="24"/>
          <w:szCs w:val="28"/>
        </w:rPr>
        <w:t>а). В свою очередь Покупатель не позднее 2 (двух) дней с момента его информирования, напра</w:t>
      </w:r>
      <w:r w:rsidR="004711AD">
        <w:rPr>
          <w:sz w:val="24"/>
          <w:szCs w:val="28"/>
        </w:rPr>
        <w:t xml:space="preserve">вляет Поставщику представителя </w:t>
      </w:r>
      <w:r w:rsidRPr="00E00B73">
        <w:rPr>
          <w:sz w:val="24"/>
          <w:szCs w:val="28"/>
        </w:rPr>
        <w:t xml:space="preserve">для получения вышеуказанных документов </w:t>
      </w:r>
      <w:r w:rsidRPr="00E00B73">
        <w:rPr>
          <w:sz w:val="24"/>
        </w:rPr>
        <w:t>с обязательным подтверждением в получении. В случае непредставления Покупателем Поставщику заверенного подписью и печатью акта</w:t>
      </w:r>
      <w:r w:rsidRPr="00E00B73">
        <w:rPr>
          <w:sz w:val="24"/>
          <w:szCs w:val="28"/>
        </w:rPr>
        <w:t xml:space="preserve"> сдачи-приемки газа, формы ТОРГ-12(газ) и счетов-фактур </w:t>
      </w:r>
      <w:r w:rsidRPr="00E00B73">
        <w:rPr>
          <w:sz w:val="24"/>
        </w:rPr>
        <w:t>в течение 5 (пяти) дней с момента его получения или мотивированного отказа от его подписания, акт считается принятым Покупателем на условиях, указанных в нем.</w:t>
      </w:r>
    </w:p>
    <w:p w:rsidR="00304F1C" w:rsidRPr="00C50C2B" w:rsidRDefault="00866D1C" w:rsidP="005E1BFC">
      <w:pPr>
        <w:tabs>
          <w:tab w:val="left" w:pos="1276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4.</w:t>
      </w:r>
      <w:r w:rsidR="00AB23D5">
        <w:rPr>
          <w:sz w:val="24"/>
        </w:rPr>
        <w:t>12</w:t>
      </w:r>
      <w:r>
        <w:rPr>
          <w:sz w:val="24"/>
        </w:rPr>
        <w:t>.</w:t>
      </w:r>
      <w:r w:rsidR="002270E7">
        <w:rPr>
          <w:sz w:val="24"/>
        </w:rPr>
        <w:t xml:space="preserve"> </w:t>
      </w:r>
      <w:r>
        <w:rPr>
          <w:sz w:val="24"/>
        </w:rPr>
        <w:t>Порядок взаимоотношения Сторон по режиму и учету газа определяется в подписываемом Сторонами Техническом Соглашении.</w:t>
      </w:r>
    </w:p>
    <w:p w:rsidR="00304F1C" w:rsidRDefault="00304F1C" w:rsidP="00604389">
      <w:pPr>
        <w:widowControl w:val="0"/>
        <w:tabs>
          <w:tab w:val="left" w:pos="6960"/>
          <w:tab w:val="left" w:pos="7200"/>
        </w:tabs>
        <w:spacing w:line="276" w:lineRule="auto"/>
        <w:ind w:firstLine="709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5. Цена и порядок расчетов</w:t>
      </w:r>
    </w:p>
    <w:p w:rsidR="00866D1C" w:rsidRPr="0080201E" w:rsidRDefault="00866D1C" w:rsidP="005E1BFC">
      <w:pPr>
        <w:pStyle w:val="3"/>
        <w:spacing w:line="276" w:lineRule="auto"/>
        <w:ind w:firstLine="709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80201E">
        <w:rPr>
          <w:rFonts w:ascii="Times New Roman" w:hAnsi="Times New Roman"/>
          <w:bCs/>
          <w:iCs/>
          <w:sz w:val="24"/>
          <w:szCs w:val="24"/>
        </w:rPr>
        <w:t xml:space="preserve">5.1. Цена на газ по Контракту (без НДС) на выходе из сетей </w:t>
      </w:r>
      <w:r w:rsidRPr="0080201E">
        <w:rPr>
          <w:rFonts w:ascii="Times New Roman" w:hAnsi="Times New Roman"/>
          <w:sz w:val="24"/>
          <w:szCs w:val="24"/>
        </w:rPr>
        <w:t xml:space="preserve">газораспределения ГРО </w:t>
      </w:r>
      <w:r w:rsidRPr="0080201E">
        <w:rPr>
          <w:rFonts w:ascii="Times New Roman" w:hAnsi="Times New Roman"/>
          <w:bCs/>
          <w:iCs/>
          <w:sz w:val="24"/>
          <w:szCs w:val="24"/>
        </w:rPr>
        <w:t xml:space="preserve">формируется из регулируемых оптовой цены на газ, рассчитанной по формуле цены газа, утвержденной </w:t>
      </w:r>
      <w:r w:rsidRPr="0080201E">
        <w:rPr>
          <w:rFonts w:ascii="Times New Roman" w:hAnsi="Times New Roman"/>
          <w:sz w:val="24"/>
          <w:szCs w:val="24"/>
          <w:lang w:val="ru-RU"/>
        </w:rPr>
        <w:t>Уполномоченным органом исполнительной власти в сфере государственного регулирования цен (тарифов)</w:t>
      </w:r>
      <w:r w:rsidRPr="0080201E">
        <w:rPr>
          <w:rFonts w:ascii="Times New Roman" w:hAnsi="Times New Roman"/>
          <w:bCs/>
          <w:iCs/>
          <w:sz w:val="24"/>
          <w:szCs w:val="24"/>
        </w:rPr>
        <w:t xml:space="preserve"> России, платы за снабженческо-сбытовые услуги (ПССУ),</w:t>
      </w:r>
      <w:r w:rsidRPr="0080201E">
        <w:rPr>
          <w:rFonts w:ascii="Times New Roman" w:hAnsi="Times New Roman"/>
          <w:color w:val="003300"/>
          <w:sz w:val="24"/>
          <w:szCs w:val="24"/>
        </w:rPr>
        <w:t xml:space="preserve"> </w:t>
      </w:r>
      <w:r w:rsidRPr="0080201E">
        <w:rPr>
          <w:rFonts w:ascii="Times New Roman" w:hAnsi="Times New Roman"/>
          <w:sz w:val="24"/>
          <w:szCs w:val="24"/>
        </w:rPr>
        <w:t>тарифа на транспортировку газа по сетям ГРО</w:t>
      </w:r>
      <w:r w:rsidRPr="0080201E">
        <w:rPr>
          <w:rFonts w:ascii="Times New Roman" w:hAnsi="Times New Roman"/>
          <w:bCs/>
          <w:iCs/>
          <w:sz w:val="24"/>
          <w:szCs w:val="24"/>
        </w:rPr>
        <w:t xml:space="preserve"> (ТТГ) и </w:t>
      </w:r>
      <w:r w:rsidRPr="0080201E">
        <w:rPr>
          <w:rFonts w:ascii="Times New Roman" w:hAnsi="Times New Roman"/>
          <w:sz w:val="24"/>
          <w:szCs w:val="24"/>
        </w:rPr>
        <w:t>специальной надбавки к тарифу на транспортировку газа по сетям ГРО (с учетом дополнительных налоговых платежей, возникающих в связи с введением специальной надбавки),</w:t>
      </w:r>
      <w:r w:rsidRPr="0080201E">
        <w:rPr>
          <w:rFonts w:ascii="Times New Roman" w:hAnsi="Times New Roman"/>
          <w:bCs/>
          <w:iCs/>
          <w:sz w:val="24"/>
          <w:szCs w:val="24"/>
        </w:rPr>
        <w:t xml:space="preserve"> определенных в порядке, установленном Правительством Российской Федерации.</w:t>
      </w:r>
    </w:p>
    <w:p w:rsidR="00866D1C" w:rsidRPr="0080201E" w:rsidRDefault="00866D1C" w:rsidP="0037257D">
      <w:pPr>
        <w:pStyle w:val="3"/>
        <w:spacing w:line="276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0201E">
        <w:rPr>
          <w:rFonts w:ascii="Times New Roman" w:hAnsi="Times New Roman"/>
          <w:sz w:val="24"/>
          <w:szCs w:val="24"/>
        </w:rPr>
        <w:t>Кроме того, сверх цены на газ по Контракту к оплате предъявляется НДС по ставке, установленной законодательством Российской Федерации.</w:t>
      </w:r>
    </w:p>
    <w:p w:rsidR="00866D1C" w:rsidRPr="0080201E" w:rsidRDefault="00866D1C" w:rsidP="005E1BFC">
      <w:pPr>
        <w:pStyle w:val="a3"/>
        <w:spacing w:line="276" w:lineRule="auto"/>
        <w:ind w:firstLine="720"/>
        <w:rPr>
          <w:rFonts w:ascii="Times New Roman" w:hAnsi="Times New Roman"/>
          <w:bCs/>
          <w:iCs/>
          <w:szCs w:val="24"/>
        </w:rPr>
      </w:pPr>
      <w:r w:rsidRPr="0080201E">
        <w:rPr>
          <w:rFonts w:ascii="Times New Roman" w:hAnsi="Times New Roman"/>
          <w:szCs w:val="24"/>
        </w:rPr>
        <w:t>5.2. Оптовые ц</w:t>
      </w:r>
      <w:r w:rsidRPr="0080201E">
        <w:rPr>
          <w:rFonts w:ascii="Times New Roman" w:hAnsi="Times New Roman"/>
          <w:iCs/>
          <w:szCs w:val="24"/>
        </w:rPr>
        <w:t>ены на газ</w:t>
      </w:r>
      <w:r w:rsidRPr="0080201E">
        <w:rPr>
          <w:rFonts w:ascii="Times New Roman" w:hAnsi="Times New Roman"/>
          <w:bCs/>
          <w:iCs/>
          <w:szCs w:val="24"/>
        </w:rPr>
        <w:t xml:space="preserve"> определяются на объемную единицу измерения газа (1 тыс. куб. метров), приведенную к стандартным условиям (температура +20 градусов по Цельсию, давление 101,325 кПа (760 мм ртутного столба), влажность 0%, при расчетной теплоте сгорания 7900 ккал/куб. м. (33 080 кДж/куб. м.).</w:t>
      </w:r>
    </w:p>
    <w:p w:rsidR="00866D1C" w:rsidRPr="0080201E" w:rsidRDefault="00866D1C" w:rsidP="005E1BFC">
      <w:pPr>
        <w:pStyle w:val="3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0201E">
        <w:rPr>
          <w:rFonts w:ascii="Times New Roman" w:hAnsi="Times New Roman"/>
          <w:sz w:val="24"/>
          <w:szCs w:val="24"/>
        </w:rPr>
        <w:t>При отклонении фактической объемной теплоты сгорания (ОТС) от расчетной, Поставщик ежемесячно производит перерасчет оптовых цен на газ по формуле:</w:t>
      </w:r>
    </w:p>
    <w:p w:rsidR="00866D1C" w:rsidRDefault="00866D1C" w:rsidP="002F332B">
      <w:pPr>
        <w:pStyle w:val="3"/>
        <w:spacing w:before="120" w:after="120"/>
        <w:ind w:firstLine="709"/>
        <w:jc w:val="center"/>
        <w:rPr>
          <w:rFonts w:ascii="Times New Roman" w:hAnsi="Times New Roman"/>
          <w:sz w:val="24"/>
          <w:szCs w:val="28"/>
        </w:rPr>
      </w:pPr>
      <w:r w:rsidRPr="000D0549">
        <w:rPr>
          <w:position w:val="-30"/>
          <w:sz w:val="22"/>
          <w:szCs w:val="22"/>
        </w:rPr>
        <w:object w:dxaOrig="39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48.75pt" o:ole="" fillcolor="window">
            <v:imagedata r:id="rId8" o:title=""/>
          </v:shape>
          <o:OLEObject Type="Embed" ProgID="Equation.3" ShapeID="_x0000_i1025" DrawAspect="Content" ObjectID="_1663564792" r:id="rId9"/>
        </w:object>
      </w:r>
      <w:r>
        <w:rPr>
          <w:rFonts w:ascii="Times New Roman" w:hAnsi="Times New Roman"/>
          <w:sz w:val="24"/>
          <w:szCs w:val="28"/>
        </w:rPr>
        <w:t>, где</w:t>
      </w:r>
    </w:p>
    <w:p w:rsidR="00866D1C" w:rsidRDefault="00866D1C" w:rsidP="005E1BFC">
      <w:pPr>
        <w:pStyle w:val="3"/>
        <w:spacing w:line="276" w:lineRule="auto"/>
        <w:ind w:firstLine="36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Ц </w:t>
      </w:r>
      <w:r>
        <w:rPr>
          <w:rFonts w:ascii="Times New Roman" w:hAnsi="Times New Roman"/>
          <w:sz w:val="24"/>
          <w:szCs w:val="28"/>
        </w:rPr>
        <w:t>– оптовая цена на газ,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определенная по формуле цены газа, утвержденной </w:t>
      </w:r>
      <w:r>
        <w:rPr>
          <w:rFonts w:ascii="Times New Roman" w:hAnsi="Times New Roman"/>
          <w:sz w:val="24"/>
          <w:szCs w:val="28"/>
          <w:lang w:val="ru-RU"/>
        </w:rPr>
        <w:t>Уполномоченным органом исполнительной власти в сфере государственного регулирования цен (тарифов)</w:t>
      </w:r>
      <w:r>
        <w:rPr>
          <w:rFonts w:ascii="Times New Roman" w:hAnsi="Times New Roman"/>
          <w:sz w:val="24"/>
          <w:szCs w:val="28"/>
        </w:rPr>
        <w:t xml:space="preserve"> России</w:t>
      </w:r>
    </w:p>
    <w:p w:rsidR="00866D1C" w:rsidRDefault="00766DF7" w:rsidP="005E1BFC">
      <w:pPr>
        <w:pStyle w:val="3"/>
        <w:spacing w:line="276" w:lineRule="auto"/>
        <w:ind w:firstLine="0"/>
        <w:rPr>
          <w:rFonts w:ascii="Times New Roman" w:hAnsi="Times New Roman"/>
          <w:sz w:val="24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18.15pt;margin-top:3.85pt;width:31.95pt;height:20pt;z-index:-251658752;mso-wrap-edited:f;mso-wrap-distance-right:1.4pt" wrapcoords="7033 4000 1005 5600 1005 16800 8540 18400 11553 18400 20595 17600 21098 15200 10549 4000 7033 4000" o:allowincell="f">
            <v:imagedata r:id="rId10" o:title=""/>
            <w10:wrap type="tight" side="largest"/>
          </v:shape>
          <o:OLEObject Type="Embed" ProgID="Equation.3" ShapeID="_x0000_s1028" DrawAspect="Content" ObjectID="_1663564793" r:id="rId11"/>
        </w:object>
      </w:r>
      <w:r w:rsidR="00866D1C">
        <w:rPr>
          <w:rFonts w:ascii="Times New Roman" w:hAnsi="Times New Roman"/>
          <w:b/>
          <w:bCs/>
          <w:sz w:val="24"/>
          <w:szCs w:val="28"/>
        </w:rPr>
        <w:t>–</w:t>
      </w:r>
      <w:r w:rsidR="00EF4580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866D1C">
        <w:rPr>
          <w:rFonts w:ascii="Times New Roman" w:hAnsi="Times New Roman"/>
          <w:sz w:val="24"/>
          <w:szCs w:val="28"/>
        </w:rPr>
        <w:t>фактическая объемная теплота сгорания в ккал/м</w:t>
      </w:r>
      <w:r w:rsidR="00866D1C">
        <w:rPr>
          <w:rFonts w:ascii="Times New Roman" w:hAnsi="Times New Roman"/>
          <w:sz w:val="24"/>
          <w:szCs w:val="28"/>
          <w:vertAlign w:val="superscript"/>
        </w:rPr>
        <w:t>3</w:t>
      </w:r>
      <w:r w:rsidR="00866D1C">
        <w:rPr>
          <w:rFonts w:ascii="Times New Roman" w:hAnsi="Times New Roman"/>
          <w:sz w:val="24"/>
          <w:szCs w:val="28"/>
        </w:rPr>
        <w:t xml:space="preserve"> (кДж/м</w:t>
      </w:r>
      <w:r w:rsidR="00866D1C">
        <w:rPr>
          <w:rFonts w:ascii="Times New Roman" w:hAnsi="Times New Roman"/>
          <w:sz w:val="24"/>
          <w:szCs w:val="28"/>
          <w:vertAlign w:val="superscript"/>
        </w:rPr>
        <w:t>3</w:t>
      </w:r>
      <w:r w:rsidR="00866D1C">
        <w:rPr>
          <w:rFonts w:ascii="Times New Roman" w:hAnsi="Times New Roman"/>
          <w:sz w:val="24"/>
          <w:szCs w:val="28"/>
        </w:rPr>
        <w:t>), указанная в паспортах качества Поставщика.</w:t>
      </w:r>
    </w:p>
    <w:p w:rsidR="00866D1C" w:rsidRDefault="00866D1C" w:rsidP="005E1BFC">
      <w:pPr>
        <w:pStyle w:val="3"/>
        <w:spacing w:line="276" w:lineRule="auto"/>
        <w:ind w:firstLine="360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bCs/>
          <w:i/>
          <w:sz w:val="24"/>
          <w:szCs w:val="28"/>
        </w:rPr>
        <w:t>Ц</w:t>
      </w:r>
      <w:r>
        <w:rPr>
          <w:rFonts w:ascii="Times New Roman" w:hAnsi="Times New Roman"/>
          <w:bCs/>
          <w:i/>
          <w:sz w:val="24"/>
          <w:szCs w:val="28"/>
          <w:vertAlign w:val="subscript"/>
        </w:rPr>
        <w:t>факт</w:t>
      </w:r>
      <w:proofErr w:type="spellEnd"/>
      <w:r>
        <w:rPr>
          <w:rFonts w:ascii="Times New Roman" w:hAnsi="Times New Roman"/>
          <w:b/>
          <w:bCs/>
          <w:sz w:val="24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</w:rPr>
        <w:t>–</w:t>
      </w:r>
      <w:r w:rsidR="00EF4580">
        <w:rPr>
          <w:rFonts w:ascii="Times New Roman" w:hAnsi="Times New Roman"/>
          <w:b/>
          <w:bCs/>
          <w:sz w:val="24"/>
          <w:szCs w:val="28"/>
          <w:lang w:val="ru-RU"/>
        </w:rPr>
        <w:t xml:space="preserve"> </w:t>
      </w:r>
      <w:r>
        <w:rPr>
          <w:rFonts w:ascii="Times New Roman" w:hAnsi="Times New Roman"/>
          <w:sz w:val="24"/>
          <w:szCs w:val="28"/>
        </w:rPr>
        <w:t>оптов</w:t>
      </w:r>
      <w:r w:rsidR="00EF4580">
        <w:rPr>
          <w:rFonts w:ascii="Times New Roman" w:hAnsi="Times New Roman"/>
          <w:sz w:val="24"/>
          <w:szCs w:val="28"/>
        </w:rPr>
        <w:t>ая цена на газ после пересчета.</w:t>
      </w:r>
    </w:p>
    <w:p w:rsidR="00866D1C" w:rsidRPr="0080201E" w:rsidRDefault="00866D1C" w:rsidP="0037257D">
      <w:pPr>
        <w:spacing w:line="276" w:lineRule="auto"/>
        <w:ind w:firstLine="709"/>
        <w:jc w:val="both"/>
        <w:rPr>
          <w:sz w:val="24"/>
        </w:rPr>
      </w:pPr>
      <w:r w:rsidRPr="0080201E">
        <w:rPr>
          <w:sz w:val="24"/>
        </w:rPr>
        <w:t xml:space="preserve">5.3. При перерасходе газа без предварительного согласования с Поставщиком Покупатель оплачивает дополнительно объем отобранного им газа сверх максимального суточного договорного объема и стоимость его транспортировки за каждые сутки с применением коэффициента, предусмотренного п.17 Правил поставки газа. </w:t>
      </w:r>
    </w:p>
    <w:p w:rsidR="00866D1C" w:rsidRPr="0080201E" w:rsidRDefault="00866D1C" w:rsidP="005E1BFC">
      <w:pPr>
        <w:spacing w:line="276" w:lineRule="auto"/>
        <w:ind w:firstLine="708"/>
        <w:jc w:val="both"/>
        <w:rPr>
          <w:sz w:val="24"/>
        </w:rPr>
      </w:pPr>
      <w:r w:rsidRPr="0080201E">
        <w:rPr>
          <w:sz w:val="24"/>
        </w:rPr>
        <w:t>5.4.</w:t>
      </w:r>
      <w:r w:rsidR="00CC4097">
        <w:rPr>
          <w:sz w:val="24"/>
        </w:rPr>
        <w:t xml:space="preserve"> </w:t>
      </w:r>
      <w:r w:rsidRPr="0080201E">
        <w:rPr>
          <w:sz w:val="24"/>
        </w:rPr>
        <w:t>Фактическая стоимость</w:t>
      </w:r>
      <w:r w:rsidRPr="0080201E">
        <w:rPr>
          <w:b/>
          <w:sz w:val="24"/>
        </w:rPr>
        <w:t xml:space="preserve"> </w:t>
      </w:r>
      <w:r w:rsidRPr="0080201E">
        <w:rPr>
          <w:sz w:val="24"/>
        </w:rPr>
        <w:t xml:space="preserve">газа, выбранного по настоящему Контракту в месяце поставки газа, отражается в товарной накладной на отпуск газа, конденсата, оформленной по форме ТОРГ-12. </w:t>
      </w:r>
    </w:p>
    <w:p w:rsidR="00866D1C" w:rsidRPr="0080201E" w:rsidRDefault="00866D1C" w:rsidP="005E1BFC">
      <w:pPr>
        <w:pStyle w:val="3"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0201E">
        <w:rPr>
          <w:rFonts w:ascii="Times New Roman" w:hAnsi="Times New Roman"/>
          <w:sz w:val="24"/>
          <w:szCs w:val="24"/>
        </w:rPr>
        <w:t>5</w:t>
      </w:r>
      <w:r w:rsidR="00B324D3">
        <w:rPr>
          <w:rFonts w:ascii="Times New Roman" w:hAnsi="Times New Roman"/>
          <w:sz w:val="24"/>
          <w:szCs w:val="24"/>
        </w:rPr>
        <w:t>.5. Порядок расчетов:</w:t>
      </w:r>
    </w:p>
    <w:p w:rsidR="000A70F1" w:rsidRPr="0080201E" w:rsidRDefault="006F202F" w:rsidP="005E1BFC">
      <w:pPr>
        <w:pStyle w:val="2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Cs w:val="24"/>
          <w:lang w:val="ru-RU"/>
        </w:rPr>
      </w:pPr>
      <w:r w:rsidRPr="0080201E">
        <w:rPr>
          <w:rFonts w:ascii="Times New Roman" w:hAnsi="Times New Roman"/>
          <w:szCs w:val="24"/>
        </w:rPr>
        <w:t>5.5.1. Расчеты за поставленный газ производятся в срок до 10</w:t>
      </w:r>
      <w:r w:rsidR="00B324D3">
        <w:rPr>
          <w:rFonts w:ascii="Times New Roman" w:hAnsi="Times New Roman"/>
          <w:szCs w:val="24"/>
          <w:lang w:val="ru-RU"/>
        </w:rPr>
        <w:t xml:space="preserve"> </w:t>
      </w:r>
      <w:r w:rsidRPr="0080201E">
        <w:rPr>
          <w:rFonts w:ascii="Times New Roman" w:hAnsi="Times New Roman"/>
          <w:szCs w:val="24"/>
        </w:rPr>
        <w:t>числа месяца, следующего за месяцем поставки газа, на основании товарной накладной на отпуск газа конденсата по форме ТОРГ-12(газ).</w:t>
      </w:r>
    </w:p>
    <w:p w:rsidR="00866D1C" w:rsidRPr="0080201E" w:rsidRDefault="00866D1C" w:rsidP="005E1BFC">
      <w:pPr>
        <w:pStyle w:val="31"/>
        <w:spacing w:line="276" w:lineRule="auto"/>
        <w:ind w:firstLine="708"/>
        <w:jc w:val="both"/>
        <w:rPr>
          <w:szCs w:val="24"/>
        </w:rPr>
      </w:pPr>
      <w:r w:rsidRPr="0080201E">
        <w:rPr>
          <w:szCs w:val="24"/>
        </w:rPr>
        <w:t>5.5.</w:t>
      </w:r>
      <w:r w:rsidRPr="0080201E">
        <w:rPr>
          <w:szCs w:val="24"/>
          <w:lang w:val="ru-RU"/>
        </w:rPr>
        <w:t>2.</w:t>
      </w:r>
      <w:r w:rsidRPr="0080201E">
        <w:rPr>
          <w:szCs w:val="24"/>
        </w:rPr>
        <w:t xml:space="preserve"> Расчеты производятся перечислением денежных средств путем выписки Покупателем платежных поручений.</w:t>
      </w:r>
    </w:p>
    <w:p w:rsidR="00866D1C" w:rsidRPr="0080201E" w:rsidRDefault="00866D1C" w:rsidP="005E1BFC">
      <w:pPr>
        <w:pStyle w:val="31"/>
        <w:spacing w:line="276" w:lineRule="auto"/>
        <w:ind w:firstLine="708"/>
        <w:jc w:val="both"/>
        <w:rPr>
          <w:szCs w:val="24"/>
        </w:rPr>
      </w:pPr>
      <w:r w:rsidRPr="0080201E">
        <w:rPr>
          <w:szCs w:val="24"/>
        </w:rPr>
        <w:t>В пл</w:t>
      </w:r>
      <w:r w:rsidR="00B324D3">
        <w:rPr>
          <w:szCs w:val="24"/>
        </w:rPr>
        <w:t>атежных поручениях указываются:</w:t>
      </w:r>
    </w:p>
    <w:p w:rsidR="00866D1C" w:rsidRPr="0080201E" w:rsidRDefault="00B324D3" w:rsidP="005E1BFC">
      <w:pPr>
        <w:pStyle w:val="31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назначение платежа (газ);</w:t>
      </w:r>
    </w:p>
    <w:p w:rsidR="00866D1C" w:rsidRPr="0080201E" w:rsidRDefault="00866D1C" w:rsidP="005E1BFC">
      <w:pPr>
        <w:pStyle w:val="31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80201E">
        <w:rPr>
          <w:szCs w:val="24"/>
        </w:rPr>
        <w:t>номер Контракта, дата его заключения;</w:t>
      </w:r>
    </w:p>
    <w:p w:rsidR="00866D1C" w:rsidRPr="0080201E" w:rsidRDefault="00866D1C" w:rsidP="005E1BFC">
      <w:pPr>
        <w:pStyle w:val="31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80201E">
        <w:rPr>
          <w:szCs w:val="24"/>
        </w:rPr>
        <w:t>сумма НДС.</w:t>
      </w:r>
    </w:p>
    <w:p w:rsidR="00866D1C" w:rsidRDefault="00866D1C" w:rsidP="0037257D">
      <w:pPr>
        <w:pStyle w:val="af0"/>
        <w:spacing w:before="0" w:beforeAutospacing="0" w:after="0" w:afterAutospacing="0" w:line="276" w:lineRule="auto"/>
        <w:ind w:firstLine="720"/>
        <w:jc w:val="both"/>
      </w:pPr>
      <w:r w:rsidRPr="0080201E">
        <w:t>При наличии положительной разницы между суммой платежа и задолженностью за поставленный газ, такая разница признается авансовым платежо</w:t>
      </w:r>
      <w:r w:rsidR="00604389">
        <w:t>м в счет будущей поставки газа.</w:t>
      </w:r>
    </w:p>
    <w:p w:rsidR="00604389" w:rsidRPr="0080201E" w:rsidRDefault="00604389" w:rsidP="0037257D">
      <w:pPr>
        <w:pStyle w:val="af0"/>
        <w:spacing w:before="0" w:beforeAutospacing="0" w:after="0" w:afterAutospacing="0" w:line="276" w:lineRule="auto"/>
        <w:ind w:firstLine="720"/>
        <w:jc w:val="both"/>
      </w:pPr>
      <w:r>
        <w:t xml:space="preserve">5.6. </w:t>
      </w:r>
      <w:r w:rsidRPr="008970D7">
        <w:t xml:space="preserve">В случае отсутствия в платежном документе в назначении платежа номера </w:t>
      </w:r>
      <w:r>
        <w:t>Договор</w:t>
      </w:r>
      <w:r w:rsidRPr="008970D7">
        <w:t xml:space="preserve">а поставки газа, ошибочного его указания или при наличии каких-либо противоречий и разночтений, Поставщик вправе отнести оплату в погашение задолженности в календарном порядке её возникновения (в том числе и по ранее оформленным </w:t>
      </w:r>
      <w:r>
        <w:t>Договор</w:t>
      </w:r>
      <w:r w:rsidRPr="008970D7">
        <w:t>ам).</w:t>
      </w:r>
    </w:p>
    <w:p w:rsidR="00866D1C" w:rsidRPr="0080201E" w:rsidRDefault="00866D1C" w:rsidP="005E1BFC">
      <w:pPr>
        <w:pStyle w:val="af0"/>
        <w:spacing w:before="0" w:beforeAutospacing="0" w:after="0" w:afterAutospacing="0" w:line="276" w:lineRule="auto"/>
        <w:ind w:firstLine="720"/>
        <w:jc w:val="both"/>
      </w:pPr>
      <w:r w:rsidRPr="0080201E">
        <w:t>5.</w:t>
      </w:r>
      <w:r w:rsidR="00604389">
        <w:t>7</w:t>
      </w:r>
      <w:r w:rsidRPr="0080201E">
        <w:t xml:space="preserve">. В случае просрочки в оплате за потребленные объемы газа на основании Федерального закона 03.11.2015г. № 307-ФЗ производится начисление пени для следующих потребителей: </w:t>
      </w:r>
    </w:p>
    <w:p w:rsidR="00866D1C" w:rsidRPr="0080201E" w:rsidRDefault="00866D1C" w:rsidP="005E1BFC">
      <w:pPr>
        <w:pStyle w:val="af0"/>
        <w:spacing w:before="0" w:beforeAutospacing="0" w:after="0" w:afterAutospacing="0" w:line="276" w:lineRule="auto"/>
        <w:ind w:firstLine="720"/>
        <w:jc w:val="both"/>
      </w:pPr>
      <w:r w:rsidRPr="0080201E">
        <w:t>- Для промышленных потребителей: «В случае несвоевременной и (или) неполной оплаты газа Потребитель газа обязан уплатить Поставщику пени в размере 1/130 ставки рефинансирования ЦБ РФ, действующей на день фактической оплаты, от не выплаченной в срок суммы, за каждый день просрочки начиная со следующего дня после дня наступления установленного срока оплаты по день фактической оплаты».</w:t>
      </w:r>
    </w:p>
    <w:p w:rsidR="00866D1C" w:rsidRPr="0080201E" w:rsidRDefault="00866D1C" w:rsidP="002270E7">
      <w:pPr>
        <w:pStyle w:val="af0"/>
        <w:spacing w:before="0" w:beforeAutospacing="0" w:after="0" w:afterAutospacing="0" w:line="276" w:lineRule="auto"/>
        <w:ind w:firstLine="720"/>
        <w:jc w:val="both"/>
      </w:pPr>
      <w:r w:rsidRPr="0080201E">
        <w:t>- Для УК и теплоснабжающих организаций: «В случае несвоевременной и (или) неполной оплаты газа Потребитель газа обязан уплатить Поставщику пени в размере 1/</w:t>
      </w:r>
      <w:r w:rsidR="00E07240" w:rsidRPr="0080201E">
        <w:t>30</w:t>
      </w:r>
      <w:r w:rsidRPr="0080201E">
        <w:t>0 ставки рефинансирования ЦБ РФ, действую</w:t>
      </w:r>
      <w:r w:rsidR="006B2916" w:rsidRPr="0080201E">
        <w:t>щей на день фактической оплаты,</w:t>
      </w:r>
      <w:r w:rsidRPr="0080201E">
        <w:t xml:space="preserve"> с 1-го по 60-й день просрочки в оплате, в размере 1/170 ставки рефинансирования ЦБ РФ с 61-го по 90-й день просрочки в размере 1/130 ставки рефинансирования ЦБ РФ с 91-го дня просрочки от невыплаченной в срок суммы за каждый день просрочки»</w:t>
      </w:r>
    </w:p>
    <w:p w:rsidR="00866D1C" w:rsidRPr="0080201E" w:rsidRDefault="00866D1C" w:rsidP="002270E7">
      <w:pPr>
        <w:pStyle w:val="31"/>
        <w:spacing w:line="276" w:lineRule="auto"/>
        <w:ind w:firstLine="709"/>
        <w:jc w:val="both"/>
        <w:rPr>
          <w:szCs w:val="24"/>
        </w:rPr>
      </w:pPr>
      <w:r w:rsidRPr="0080201E">
        <w:rPr>
          <w:szCs w:val="24"/>
        </w:rPr>
        <w:t>5.</w:t>
      </w:r>
      <w:r w:rsidR="00604389">
        <w:rPr>
          <w:szCs w:val="24"/>
          <w:lang w:val="ru-RU"/>
        </w:rPr>
        <w:t>8</w:t>
      </w:r>
      <w:r w:rsidRPr="0080201E">
        <w:rPr>
          <w:szCs w:val="24"/>
        </w:rPr>
        <w:t>. Обязательства Покупателя по оплате считаются исполненными в момент поступления денежных средств на расчетный счет Поставщика.</w:t>
      </w:r>
    </w:p>
    <w:p w:rsidR="00866D1C" w:rsidRPr="0080201E" w:rsidRDefault="00866D1C" w:rsidP="002270E7">
      <w:pPr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lastRenderedPageBreak/>
        <w:t>5.</w:t>
      </w:r>
      <w:r w:rsidR="00604389">
        <w:rPr>
          <w:sz w:val="24"/>
        </w:rPr>
        <w:t>9</w:t>
      </w:r>
      <w:r w:rsidRPr="0080201E">
        <w:rPr>
          <w:sz w:val="24"/>
        </w:rPr>
        <w:t>. Ежеквартально, до 25 числа месяца, следующего за отчетным кварталом, Стороны подписывают акт сверки. В акте сверки отражаются стоимость поставленного и оплаченного газа. Указанный акт сверки должен быть возвращен Поставщику в 10-дневный срок с момента получения.</w:t>
      </w:r>
    </w:p>
    <w:p w:rsidR="00304F1C" w:rsidRPr="0080201E" w:rsidRDefault="00866D1C" w:rsidP="005E1BFC">
      <w:pPr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t>5.</w:t>
      </w:r>
      <w:r w:rsidR="00604389">
        <w:rPr>
          <w:sz w:val="24"/>
        </w:rPr>
        <w:t>10</w:t>
      </w:r>
      <w:r w:rsidRPr="0080201E">
        <w:rPr>
          <w:sz w:val="24"/>
        </w:rPr>
        <w:t>. Предусмотренный настоящим Контрактом порядок расчетов не является коммерческим кредитованием. Положение п.1 ст.317.1 Гражданского кодекса Российской Федерации к отношениям сторон не применяются.</w:t>
      </w:r>
    </w:p>
    <w:p w:rsidR="0037257D" w:rsidRPr="0080201E" w:rsidRDefault="0037257D" w:rsidP="005E1BFC">
      <w:pPr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t>5.1</w:t>
      </w:r>
      <w:r w:rsidR="00604389">
        <w:rPr>
          <w:sz w:val="24"/>
        </w:rPr>
        <w:t>1</w:t>
      </w:r>
      <w:r w:rsidRPr="0080201E">
        <w:rPr>
          <w:sz w:val="24"/>
        </w:rPr>
        <w:t xml:space="preserve">. Сумма настоящего Контракта составляет </w:t>
      </w:r>
      <w:r w:rsidRPr="00803906">
        <w:rPr>
          <w:sz w:val="24"/>
          <w:highlight w:val="yellow"/>
        </w:rPr>
        <w:t>…………….</w:t>
      </w:r>
      <w:r w:rsidRPr="0080201E">
        <w:rPr>
          <w:sz w:val="24"/>
        </w:rPr>
        <w:t xml:space="preserve"> (</w:t>
      </w:r>
      <w:r w:rsidRPr="00EF4580">
        <w:rPr>
          <w:i/>
          <w:color w:val="D99594" w:themeColor="accent2" w:themeTint="99"/>
          <w:sz w:val="24"/>
          <w:highlight w:val="yellow"/>
        </w:rPr>
        <w:t>сумма прописью</w:t>
      </w:r>
      <w:r w:rsidRPr="0080201E">
        <w:rPr>
          <w:sz w:val="24"/>
        </w:rPr>
        <w:t>) рубл</w:t>
      </w:r>
      <w:r w:rsidRPr="009C05CC">
        <w:rPr>
          <w:sz w:val="24"/>
          <w:highlight w:val="yellow"/>
        </w:rPr>
        <w:t>ей</w:t>
      </w:r>
      <w:r w:rsidRPr="0080201E">
        <w:rPr>
          <w:sz w:val="24"/>
        </w:rPr>
        <w:t xml:space="preserve"> </w:t>
      </w:r>
      <w:r w:rsidRPr="009C05CC">
        <w:rPr>
          <w:sz w:val="24"/>
          <w:highlight w:val="yellow"/>
        </w:rPr>
        <w:t>…</w:t>
      </w:r>
      <w:r w:rsidR="009C05CC">
        <w:rPr>
          <w:sz w:val="24"/>
        </w:rPr>
        <w:t xml:space="preserve"> </w:t>
      </w:r>
      <w:proofErr w:type="gramStart"/>
      <w:r w:rsidR="009C05CC">
        <w:rPr>
          <w:sz w:val="24"/>
        </w:rPr>
        <w:t>коп.,</w:t>
      </w:r>
      <w:proofErr w:type="gramEnd"/>
      <w:r w:rsidRPr="0080201E">
        <w:rPr>
          <w:sz w:val="24"/>
        </w:rPr>
        <w:t xml:space="preserve"> в том числе НДС </w:t>
      </w:r>
      <w:r w:rsidRPr="00803906">
        <w:rPr>
          <w:sz w:val="24"/>
          <w:highlight w:val="yellow"/>
        </w:rPr>
        <w:t>…………….</w:t>
      </w:r>
      <w:r w:rsidRPr="0080201E">
        <w:rPr>
          <w:sz w:val="24"/>
        </w:rPr>
        <w:t xml:space="preserve"> (</w:t>
      </w:r>
      <w:r w:rsidRPr="00EF4580">
        <w:rPr>
          <w:i/>
          <w:color w:val="D99594" w:themeColor="accent2" w:themeTint="99"/>
          <w:sz w:val="24"/>
          <w:highlight w:val="yellow"/>
        </w:rPr>
        <w:t>сумма прописью</w:t>
      </w:r>
      <w:r w:rsidRPr="0080201E">
        <w:rPr>
          <w:sz w:val="24"/>
        </w:rPr>
        <w:t>) рубл</w:t>
      </w:r>
      <w:r w:rsidR="009C05CC" w:rsidRPr="009C05CC">
        <w:rPr>
          <w:sz w:val="24"/>
          <w:highlight w:val="yellow"/>
        </w:rPr>
        <w:t>ей</w:t>
      </w:r>
      <w:r w:rsidRPr="0080201E">
        <w:rPr>
          <w:sz w:val="24"/>
        </w:rPr>
        <w:t xml:space="preserve"> … коп. В случае изменения лимитов бюджетных обязательств в течение срока действия настоящего Контракта, стороны вносят изменения в Контракт путем подписания дополнительного соглашения.</w:t>
      </w:r>
    </w:p>
    <w:p w:rsidR="00304F1C" w:rsidRPr="003E735D" w:rsidRDefault="00304F1C" w:rsidP="00604389">
      <w:pPr>
        <w:pStyle w:val="af3"/>
        <w:numPr>
          <w:ilvl w:val="0"/>
          <w:numId w:val="14"/>
        </w:numPr>
        <w:spacing w:line="276" w:lineRule="auto"/>
        <w:jc w:val="center"/>
        <w:rPr>
          <w:b/>
          <w:bCs/>
          <w:sz w:val="24"/>
          <w:szCs w:val="28"/>
        </w:rPr>
      </w:pPr>
      <w:r w:rsidRPr="003E735D">
        <w:rPr>
          <w:b/>
          <w:bCs/>
          <w:sz w:val="24"/>
          <w:szCs w:val="28"/>
        </w:rPr>
        <w:t>Обстоятельства непреодолимой силы (форс-мажор)</w:t>
      </w:r>
    </w:p>
    <w:p w:rsidR="00866D1C" w:rsidRPr="0080201E" w:rsidRDefault="00866D1C" w:rsidP="002270E7">
      <w:pPr>
        <w:pStyle w:val="3"/>
        <w:widowControl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0201E">
        <w:rPr>
          <w:rFonts w:ascii="Times New Roman" w:hAnsi="Times New Roman"/>
          <w:sz w:val="24"/>
          <w:szCs w:val="24"/>
        </w:rPr>
        <w:t>6.1.</w:t>
      </w:r>
      <w:r w:rsidRPr="00802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201E">
        <w:rPr>
          <w:rFonts w:ascii="Times New Roman" w:hAnsi="Times New Roman"/>
          <w:sz w:val="24"/>
          <w:szCs w:val="24"/>
        </w:rPr>
        <w:t>Ни одна из Сторон не несет ответственности в случае невыполнения, несвоевременного или ненадлежащего выполнения ею какого-либо из ее обязательств по Контракту, если указанное невыполнение, несвоевременное или ненадлежащее выполнение обусловлены исключительно наступлением и/или действием обстоятельств непреодолимой силы (форс-мажорных обстоятельств), таких как: стихийные бедствия, военные действия, запретительные меры со стороны органов государственной власти, обязательные к исполнению Сторонами, делающие невозможным выполнение Сторонами условий Контракта.</w:t>
      </w:r>
    </w:p>
    <w:p w:rsidR="00866D1C" w:rsidRPr="0080201E" w:rsidRDefault="00866D1C" w:rsidP="002270E7">
      <w:pPr>
        <w:pStyle w:val="3"/>
        <w:widowControl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0201E">
        <w:rPr>
          <w:rFonts w:ascii="Times New Roman" w:hAnsi="Times New Roman"/>
          <w:sz w:val="24"/>
          <w:szCs w:val="24"/>
        </w:rPr>
        <w:t>6.2. Достаточным доказательством наступления форс-мажорных обстоятельств является справка Торгово-промышленной палаты или иного компетентного органа, согласованного Сторонами.</w:t>
      </w:r>
    </w:p>
    <w:p w:rsidR="00866D1C" w:rsidRPr="0080201E" w:rsidRDefault="00866D1C" w:rsidP="002270E7">
      <w:pPr>
        <w:pStyle w:val="3"/>
        <w:widowControl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0201E">
        <w:rPr>
          <w:rFonts w:ascii="Times New Roman" w:hAnsi="Times New Roman"/>
          <w:sz w:val="24"/>
          <w:szCs w:val="24"/>
        </w:rPr>
        <w:t>6.3. Затронутая форс-мажорными обстоятельствами Сторона не позднее чем через 10 (десять) рабочих дней после наступления форс-мажорных обстоятельств в письменной форме информирует другую Сторону об этих обстоятельствах и об их последствиях (с обратным уведомлением о получении сообщения) и принимает все возможные меры с целью максимально ограничить отрицательные последствия, вызванные указанными форс-мажорными обстоятельствами. Сторона, для которой создались форс-мажорные обстоятельства, должна также не позднее чем через 10 (десять) рабочих дней известить в письменной форме другую Сторону о прекращении этих обстоятельств.</w:t>
      </w:r>
    </w:p>
    <w:p w:rsidR="00866D1C" w:rsidRPr="0080201E" w:rsidRDefault="00866D1C" w:rsidP="00A45722">
      <w:pPr>
        <w:pStyle w:val="3"/>
        <w:widowControl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0201E">
        <w:rPr>
          <w:rFonts w:ascii="Times New Roman" w:hAnsi="Times New Roman"/>
          <w:sz w:val="24"/>
          <w:szCs w:val="24"/>
        </w:rPr>
        <w:t>6.4. Не извещение или несвоевременное извещение другой Стороны Стороной, для которой создалась невозможность исполнения обязательства по Контракту, о наступлении форс-мажорных обстоятельств, влечет за собой утрату права ссылаться на эти обстоятельства.</w:t>
      </w:r>
    </w:p>
    <w:p w:rsidR="00866D1C" w:rsidRPr="0080201E" w:rsidRDefault="00866D1C" w:rsidP="00A45722">
      <w:pPr>
        <w:pStyle w:val="3"/>
        <w:widowControl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0201E">
        <w:rPr>
          <w:rFonts w:ascii="Times New Roman" w:hAnsi="Times New Roman"/>
          <w:sz w:val="24"/>
          <w:szCs w:val="24"/>
        </w:rPr>
        <w:t>6.5.</w:t>
      </w:r>
      <w:r w:rsidR="003E735D" w:rsidRPr="00802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201E">
        <w:rPr>
          <w:rFonts w:ascii="Times New Roman" w:hAnsi="Times New Roman"/>
          <w:sz w:val="24"/>
          <w:szCs w:val="24"/>
        </w:rPr>
        <w:t>Освобождение обязанной Стороны от ответственности за неисполнение, несвоевременное и/или ненадлежащее исполнение какого-либо неисполнимого обязательства по Контракту, не влечет освобождение этой Стороны от ответственности за исполнение иных ее обязательств, не признанных Сторонами неисполнимыми по Контракту.</w:t>
      </w:r>
    </w:p>
    <w:p w:rsidR="00304F1C" w:rsidRPr="0080201E" w:rsidRDefault="00866D1C" w:rsidP="005E1BFC">
      <w:pPr>
        <w:pStyle w:val="3"/>
        <w:widowControl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0201E">
        <w:rPr>
          <w:rFonts w:ascii="Times New Roman" w:hAnsi="Times New Roman"/>
          <w:sz w:val="24"/>
          <w:szCs w:val="24"/>
        </w:rPr>
        <w:t>6.6. В случае если обстоятельства непреодолимой силы длятся более 3-х месяцев, то любая из Сторон имеет право расторгнуть Контракт.</w:t>
      </w:r>
    </w:p>
    <w:p w:rsidR="00304F1C" w:rsidRPr="00565F5F" w:rsidRDefault="00304F1C" w:rsidP="00604389">
      <w:pPr>
        <w:widowControl w:val="0"/>
        <w:spacing w:line="276" w:lineRule="auto"/>
        <w:ind w:firstLine="709"/>
        <w:jc w:val="center"/>
        <w:rPr>
          <w:b/>
          <w:sz w:val="25"/>
          <w:szCs w:val="25"/>
        </w:rPr>
      </w:pPr>
      <w:r w:rsidRPr="00565F5F">
        <w:rPr>
          <w:b/>
          <w:sz w:val="25"/>
          <w:szCs w:val="25"/>
        </w:rPr>
        <w:t>7. Регулирование споров</w:t>
      </w:r>
    </w:p>
    <w:p w:rsidR="00304F1C" w:rsidRPr="0080201E" w:rsidRDefault="003E735D" w:rsidP="003E735D">
      <w:pPr>
        <w:pStyle w:val="a5"/>
        <w:tabs>
          <w:tab w:val="left" w:pos="1260"/>
          <w:tab w:val="num" w:pos="2130"/>
        </w:tabs>
        <w:spacing w:before="0" w:line="276" w:lineRule="auto"/>
        <w:rPr>
          <w:rFonts w:ascii="Times New Roman" w:hAnsi="Times New Roman"/>
          <w:szCs w:val="24"/>
        </w:rPr>
      </w:pPr>
      <w:r w:rsidRPr="0080201E">
        <w:rPr>
          <w:rFonts w:ascii="Times New Roman" w:hAnsi="Times New Roman"/>
          <w:szCs w:val="24"/>
          <w:lang w:val="ru-RU"/>
        </w:rPr>
        <w:t xml:space="preserve">7.1. </w:t>
      </w:r>
      <w:r w:rsidR="00304F1C" w:rsidRPr="0080201E">
        <w:rPr>
          <w:rFonts w:ascii="Times New Roman" w:hAnsi="Times New Roman"/>
          <w:szCs w:val="24"/>
        </w:rPr>
        <w:t xml:space="preserve">Все споры и разногласия, которые могут возникнуть из настоящего </w:t>
      </w:r>
      <w:r w:rsidR="00C50C2B" w:rsidRPr="0080201E">
        <w:rPr>
          <w:rFonts w:ascii="Times New Roman" w:hAnsi="Times New Roman"/>
          <w:szCs w:val="24"/>
        </w:rPr>
        <w:t>Контракт</w:t>
      </w:r>
      <w:r w:rsidR="00304F1C" w:rsidRPr="0080201E">
        <w:rPr>
          <w:rFonts w:ascii="Times New Roman" w:hAnsi="Times New Roman"/>
          <w:szCs w:val="24"/>
        </w:rPr>
        <w:t>а или в связи с ним, будут по возможности разрешаться путем переговоров между Сторонами.</w:t>
      </w:r>
    </w:p>
    <w:p w:rsidR="00304F1C" w:rsidRPr="0080201E" w:rsidRDefault="003E735D" w:rsidP="003E735D">
      <w:pPr>
        <w:pStyle w:val="a5"/>
        <w:tabs>
          <w:tab w:val="left" w:pos="1260"/>
          <w:tab w:val="num" w:pos="2130"/>
        </w:tabs>
        <w:spacing w:before="0" w:line="276" w:lineRule="auto"/>
        <w:rPr>
          <w:rFonts w:ascii="Times New Roman" w:hAnsi="Times New Roman"/>
          <w:szCs w:val="24"/>
        </w:rPr>
      </w:pPr>
      <w:r w:rsidRPr="0080201E">
        <w:rPr>
          <w:rFonts w:ascii="Times New Roman" w:hAnsi="Times New Roman"/>
          <w:szCs w:val="24"/>
          <w:lang w:val="ru-RU"/>
        </w:rPr>
        <w:t xml:space="preserve">7.2. </w:t>
      </w:r>
      <w:r w:rsidR="00304F1C" w:rsidRPr="0080201E">
        <w:rPr>
          <w:rFonts w:ascii="Times New Roman" w:hAnsi="Times New Roman"/>
          <w:szCs w:val="24"/>
        </w:rPr>
        <w:t xml:space="preserve">В случае </w:t>
      </w:r>
      <w:proofErr w:type="spellStart"/>
      <w:r w:rsidR="00304F1C" w:rsidRPr="0080201E">
        <w:rPr>
          <w:rFonts w:ascii="Times New Roman" w:hAnsi="Times New Roman"/>
          <w:szCs w:val="24"/>
        </w:rPr>
        <w:t>недостижения</w:t>
      </w:r>
      <w:proofErr w:type="spellEnd"/>
      <w:r w:rsidR="00304F1C" w:rsidRPr="0080201E">
        <w:rPr>
          <w:rFonts w:ascii="Times New Roman" w:hAnsi="Times New Roman"/>
          <w:szCs w:val="24"/>
        </w:rPr>
        <w:t xml:space="preserve"> соглашения путем переговоров все споры, разногласия или требования, возникающие из настоящего </w:t>
      </w:r>
      <w:r w:rsidR="00C50C2B" w:rsidRPr="0080201E">
        <w:rPr>
          <w:rFonts w:ascii="Times New Roman" w:hAnsi="Times New Roman"/>
          <w:szCs w:val="24"/>
        </w:rPr>
        <w:t>Контракт</w:t>
      </w:r>
      <w:r w:rsidR="00304F1C" w:rsidRPr="0080201E">
        <w:rPr>
          <w:rFonts w:ascii="Times New Roman" w:hAnsi="Times New Roman"/>
          <w:szCs w:val="24"/>
        </w:rPr>
        <w:t xml:space="preserve">а или в связи с ним, в том числе касающиеся его исполнения, нарушения условий, прекращения или недействительности, подлежат разрешению в Арбитражном суде </w:t>
      </w:r>
      <w:r w:rsidR="00093730" w:rsidRPr="0080201E">
        <w:rPr>
          <w:rFonts w:ascii="Times New Roman" w:hAnsi="Times New Roman"/>
          <w:szCs w:val="24"/>
          <w:lang w:val="ru-RU"/>
        </w:rPr>
        <w:t>Ч</w:t>
      </w:r>
      <w:r w:rsidR="002E7186" w:rsidRPr="0080201E">
        <w:rPr>
          <w:rFonts w:ascii="Times New Roman" w:hAnsi="Times New Roman"/>
          <w:szCs w:val="24"/>
          <w:lang w:val="ru-RU"/>
        </w:rPr>
        <w:t>еченской Республики</w:t>
      </w:r>
      <w:r w:rsidR="001E4121" w:rsidRPr="0080201E">
        <w:rPr>
          <w:rFonts w:ascii="Times New Roman" w:hAnsi="Times New Roman"/>
          <w:szCs w:val="24"/>
        </w:rPr>
        <w:t>.</w:t>
      </w:r>
    </w:p>
    <w:p w:rsidR="00304F1C" w:rsidRPr="00565F5F" w:rsidRDefault="00304F1C" w:rsidP="00604389">
      <w:pPr>
        <w:widowControl w:val="0"/>
        <w:spacing w:line="276" w:lineRule="auto"/>
        <w:ind w:left="357" w:firstLine="709"/>
        <w:jc w:val="center"/>
        <w:rPr>
          <w:b/>
          <w:sz w:val="25"/>
          <w:szCs w:val="25"/>
        </w:rPr>
      </w:pPr>
      <w:r w:rsidRPr="00565F5F">
        <w:rPr>
          <w:b/>
          <w:sz w:val="25"/>
          <w:szCs w:val="25"/>
        </w:rPr>
        <w:t xml:space="preserve">8. Срок действия </w:t>
      </w:r>
      <w:r w:rsidR="00C50C2B" w:rsidRPr="00565F5F">
        <w:rPr>
          <w:b/>
          <w:sz w:val="25"/>
          <w:szCs w:val="25"/>
        </w:rPr>
        <w:t>контракт</w:t>
      </w:r>
      <w:r w:rsidRPr="00565F5F">
        <w:rPr>
          <w:b/>
          <w:sz w:val="25"/>
          <w:szCs w:val="25"/>
        </w:rPr>
        <w:t>а</w:t>
      </w:r>
    </w:p>
    <w:p w:rsidR="00304F1C" w:rsidRDefault="006F202F" w:rsidP="002F332B">
      <w:pPr>
        <w:pStyle w:val="a5"/>
        <w:spacing w:line="276" w:lineRule="auto"/>
        <w:ind w:firstLine="708"/>
        <w:rPr>
          <w:rFonts w:ascii="Times New Roman" w:hAnsi="Times New Roman"/>
          <w:szCs w:val="24"/>
        </w:rPr>
      </w:pPr>
      <w:r w:rsidRPr="0080201E">
        <w:rPr>
          <w:rFonts w:ascii="Times New Roman" w:hAnsi="Times New Roman"/>
          <w:szCs w:val="24"/>
        </w:rPr>
        <w:lastRenderedPageBreak/>
        <w:t xml:space="preserve">8.1. Настоящий Контракт считается заключенным с даты его подписания обеими Сторонами и действует до полного исполнения Сторонами своих обязательств. Обязательства в части поставки и получения (отбора) газа по Контракту подлежат исполнению Сторонами с </w:t>
      </w:r>
      <w:r w:rsidR="00A45722" w:rsidRPr="00EF4580">
        <w:rPr>
          <w:rFonts w:ascii="Times New Roman" w:hAnsi="Times New Roman"/>
          <w:szCs w:val="24"/>
          <w:highlight w:val="yellow"/>
          <w:lang w:val="ru-RU"/>
        </w:rPr>
        <w:t>__</w:t>
      </w:r>
      <w:r w:rsidRPr="00EF4580">
        <w:rPr>
          <w:rFonts w:ascii="Times New Roman" w:hAnsi="Times New Roman"/>
          <w:szCs w:val="24"/>
          <w:highlight w:val="yellow"/>
          <w:lang w:val="ru-RU"/>
        </w:rPr>
        <w:t>.</w:t>
      </w:r>
      <w:r w:rsidR="00A45722" w:rsidRPr="00EF4580">
        <w:rPr>
          <w:rFonts w:ascii="Times New Roman" w:hAnsi="Times New Roman"/>
          <w:szCs w:val="24"/>
          <w:highlight w:val="yellow"/>
          <w:lang w:val="ru-RU"/>
        </w:rPr>
        <w:t>__</w:t>
      </w:r>
      <w:r w:rsidRPr="0080201E">
        <w:rPr>
          <w:rFonts w:ascii="Times New Roman" w:hAnsi="Times New Roman"/>
          <w:szCs w:val="24"/>
          <w:lang w:val="ru-RU"/>
        </w:rPr>
        <w:t>.</w:t>
      </w:r>
      <w:r w:rsidRPr="0080201E">
        <w:rPr>
          <w:rFonts w:ascii="Times New Roman" w:hAnsi="Times New Roman"/>
          <w:szCs w:val="24"/>
        </w:rPr>
        <w:t>20</w:t>
      </w:r>
      <w:r w:rsidR="006B2916" w:rsidRPr="00EF4580">
        <w:rPr>
          <w:rFonts w:ascii="Times New Roman" w:hAnsi="Times New Roman"/>
          <w:szCs w:val="24"/>
          <w:highlight w:val="yellow"/>
          <w:lang w:val="ru-RU"/>
        </w:rPr>
        <w:t>_</w:t>
      </w:r>
      <w:r w:rsidR="00A45722" w:rsidRPr="00EF4580">
        <w:rPr>
          <w:rFonts w:ascii="Times New Roman" w:hAnsi="Times New Roman"/>
          <w:szCs w:val="24"/>
          <w:highlight w:val="yellow"/>
          <w:lang w:val="ru-RU"/>
        </w:rPr>
        <w:t>_</w:t>
      </w:r>
      <w:r w:rsidR="00DB5E72">
        <w:rPr>
          <w:rFonts w:ascii="Times New Roman" w:hAnsi="Times New Roman"/>
          <w:szCs w:val="24"/>
        </w:rPr>
        <w:t xml:space="preserve"> г. </w:t>
      </w:r>
      <w:r w:rsidRPr="0080201E">
        <w:rPr>
          <w:rFonts w:ascii="Times New Roman" w:hAnsi="Times New Roman"/>
          <w:szCs w:val="24"/>
        </w:rPr>
        <w:t xml:space="preserve">по </w:t>
      </w:r>
      <w:r w:rsidR="00A45722" w:rsidRPr="00EF4580">
        <w:rPr>
          <w:rFonts w:ascii="Times New Roman" w:hAnsi="Times New Roman"/>
          <w:szCs w:val="24"/>
          <w:highlight w:val="yellow"/>
          <w:lang w:val="ru-RU"/>
        </w:rPr>
        <w:t>__</w:t>
      </w:r>
      <w:r w:rsidRPr="00EF4580">
        <w:rPr>
          <w:rFonts w:ascii="Times New Roman" w:hAnsi="Times New Roman"/>
          <w:szCs w:val="24"/>
          <w:highlight w:val="yellow"/>
          <w:lang w:val="ru-RU"/>
        </w:rPr>
        <w:t>.</w:t>
      </w:r>
      <w:r w:rsidR="00A45722" w:rsidRPr="00EF4580">
        <w:rPr>
          <w:rFonts w:ascii="Times New Roman" w:hAnsi="Times New Roman"/>
          <w:szCs w:val="24"/>
          <w:highlight w:val="yellow"/>
          <w:lang w:val="ru-RU"/>
        </w:rPr>
        <w:t>__</w:t>
      </w:r>
      <w:r w:rsidRPr="0080201E">
        <w:rPr>
          <w:rFonts w:ascii="Times New Roman" w:hAnsi="Times New Roman"/>
          <w:szCs w:val="24"/>
          <w:lang w:val="ru-RU"/>
        </w:rPr>
        <w:t>.20</w:t>
      </w:r>
      <w:r w:rsidR="006B2916" w:rsidRPr="00EF4580">
        <w:rPr>
          <w:rFonts w:ascii="Times New Roman" w:hAnsi="Times New Roman"/>
          <w:szCs w:val="24"/>
          <w:highlight w:val="yellow"/>
          <w:lang w:val="ru-RU"/>
        </w:rPr>
        <w:t>_</w:t>
      </w:r>
      <w:r w:rsidR="00A45722" w:rsidRPr="00EF4580">
        <w:rPr>
          <w:rFonts w:ascii="Times New Roman" w:hAnsi="Times New Roman"/>
          <w:szCs w:val="24"/>
          <w:highlight w:val="yellow"/>
          <w:lang w:val="ru-RU"/>
        </w:rPr>
        <w:t>_</w:t>
      </w:r>
      <w:r w:rsidR="002E7186" w:rsidRPr="0080201E">
        <w:rPr>
          <w:rFonts w:ascii="Times New Roman" w:hAnsi="Times New Roman"/>
          <w:szCs w:val="24"/>
        </w:rPr>
        <w:t xml:space="preserve"> г.</w:t>
      </w:r>
    </w:p>
    <w:p w:rsidR="00604389" w:rsidRPr="00604389" w:rsidRDefault="00604389" w:rsidP="002F332B">
      <w:pPr>
        <w:pStyle w:val="a5"/>
        <w:spacing w:line="276" w:lineRule="auto"/>
        <w:ind w:firstLine="70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8.2. </w:t>
      </w:r>
      <w:r w:rsidRPr="00CE0859">
        <w:rPr>
          <w:rFonts w:ascii="Times New Roman" w:hAnsi="Times New Roman"/>
          <w:szCs w:val="24"/>
          <w:lang w:val="ru-RU"/>
        </w:rPr>
        <w:t>При неоднократных нарушениях Покупателем срока оплаты по Контракту (два и более), а также нарушении иных условий контракта Поставщик имеет право в одностороннем внесудебном порядке расторгнуть контракт в соответствии со статьей 450, 523 Гражданского кодекса Российской Федерации. В этом случае Покупатель теряет право на ранее согласованные объемы поставки газа.</w:t>
      </w:r>
    </w:p>
    <w:p w:rsidR="00304F1C" w:rsidRPr="00565F5F" w:rsidRDefault="00304F1C" w:rsidP="00604389">
      <w:pPr>
        <w:widowControl w:val="0"/>
        <w:numPr>
          <w:ilvl w:val="12"/>
          <w:numId w:val="0"/>
        </w:numPr>
        <w:spacing w:line="276" w:lineRule="auto"/>
        <w:ind w:firstLine="709"/>
        <w:jc w:val="center"/>
        <w:rPr>
          <w:b/>
          <w:sz w:val="25"/>
          <w:szCs w:val="25"/>
        </w:rPr>
      </w:pPr>
      <w:r w:rsidRPr="00565F5F">
        <w:rPr>
          <w:b/>
          <w:sz w:val="25"/>
          <w:szCs w:val="25"/>
        </w:rPr>
        <w:t>9. Прочие условия</w:t>
      </w:r>
    </w:p>
    <w:p w:rsidR="00304F1C" w:rsidRPr="0080201E" w:rsidRDefault="00304F1C" w:rsidP="002270E7">
      <w:pPr>
        <w:widowControl w:val="0"/>
        <w:tabs>
          <w:tab w:val="left" w:pos="1260"/>
        </w:tabs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t xml:space="preserve">9.1. В случаях, не предусмотренных условиями </w:t>
      </w:r>
      <w:r w:rsidR="00C50C2B" w:rsidRPr="0080201E">
        <w:rPr>
          <w:sz w:val="24"/>
        </w:rPr>
        <w:t>Контракт</w:t>
      </w:r>
      <w:r w:rsidRPr="0080201E">
        <w:rPr>
          <w:sz w:val="24"/>
        </w:rPr>
        <w:t xml:space="preserve">а, Стороны руководствуются законодательством Российской Федерации. </w:t>
      </w:r>
    </w:p>
    <w:p w:rsidR="00304F1C" w:rsidRPr="0080201E" w:rsidRDefault="00304F1C" w:rsidP="00A45722">
      <w:pPr>
        <w:widowControl w:val="0"/>
        <w:tabs>
          <w:tab w:val="left" w:pos="1260"/>
        </w:tabs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t xml:space="preserve">9.2. Настоящий </w:t>
      </w:r>
      <w:r w:rsidR="00C50C2B" w:rsidRPr="0080201E">
        <w:rPr>
          <w:sz w:val="24"/>
        </w:rPr>
        <w:t>Контракт</w:t>
      </w:r>
      <w:r w:rsidRPr="0080201E">
        <w:rPr>
          <w:sz w:val="24"/>
        </w:rPr>
        <w:t xml:space="preserve"> носит конфиденциальный характер и не подлежит разглашению организациям и лицам, не связанным с выполнением данного </w:t>
      </w:r>
      <w:r w:rsidR="00C50C2B" w:rsidRPr="0080201E">
        <w:rPr>
          <w:sz w:val="24"/>
        </w:rPr>
        <w:t>Контракт</w:t>
      </w:r>
      <w:r w:rsidRPr="0080201E">
        <w:rPr>
          <w:sz w:val="24"/>
        </w:rPr>
        <w:t xml:space="preserve">а, за исключением случаев, предусмотренных законодательством </w:t>
      </w:r>
      <w:r w:rsidRPr="0080201E">
        <w:rPr>
          <w:spacing w:val="-2"/>
          <w:sz w:val="24"/>
        </w:rPr>
        <w:t>Российской Федерации</w:t>
      </w:r>
      <w:r w:rsidRPr="0080201E">
        <w:rPr>
          <w:sz w:val="24"/>
        </w:rPr>
        <w:t>.</w:t>
      </w:r>
    </w:p>
    <w:p w:rsidR="00304F1C" w:rsidRPr="0080201E" w:rsidRDefault="00304F1C" w:rsidP="00A45722">
      <w:pPr>
        <w:widowControl w:val="0"/>
        <w:tabs>
          <w:tab w:val="left" w:pos="1260"/>
        </w:tabs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t xml:space="preserve">9.3. Все изменения и дополнения к настоящему </w:t>
      </w:r>
      <w:r w:rsidR="00C50C2B" w:rsidRPr="0080201E">
        <w:rPr>
          <w:sz w:val="24"/>
        </w:rPr>
        <w:t>Контракт</w:t>
      </w:r>
      <w:r w:rsidRPr="0080201E">
        <w:rPr>
          <w:sz w:val="24"/>
        </w:rPr>
        <w:t xml:space="preserve">у будут считаться действительными и рассматриваться как его неотъемлемая часть, если они совершены в письменной форме путем подписания дополнительного соглашения к настоящему </w:t>
      </w:r>
      <w:r w:rsidR="00C50C2B" w:rsidRPr="0080201E">
        <w:rPr>
          <w:sz w:val="24"/>
        </w:rPr>
        <w:t>контракт</w:t>
      </w:r>
      <w:r w:rsidRPr="0080201E">
        <w:rPr>
          <w:sz w:val="24"/>
        </w:rPr>
        <w:t xml:space="preserve">у уполномоченными представителями Сторон и содержат прямую ссылку на данный </w:t>
      </w:r>
      <w:r w:rsidR="00C50C2B" w:rsidRPr="0080201E">
        <w:rPr>
          <w:sz w:val="24"/>
        </w:rPr>
        <w:t>контракт</w:t>
      </w:r>
      <w:r w:rsidRPr="0080201E">
        <w:rPr>
          <w:sz w:val="24"/>
        </w:rPr>
        <w:t xml:space="preserve">, за исключением случаев, прямо предусмотренных настоящим </w:t>
      </w:r>
      <w:r w:rsidR="00C50C2B" w:rsidRPr="0080201E">
        <w:rPr>
          <w:sz w:val="24"/>
        </w:rPr>
        <w:t>Контракт</w:t>
      </w:r>
      <w:r w:rsidRPr="0080201E">
        <w:rPr>
          <w:sz w:val="24"/>
        </w:rPr>
        <w:t>ом.</w:t>
      </w:r>
    </w:p>
    <w:p w:rsidR="00304F1C" w:rsidRPr="0080201E" w:rsidRDefault="00304F1C" w:rsidP="00A45722">
      <w:pPr>
        <w:widowControl w:val="0"/>
        <w:tabs>
          <w:tab w:val="left" w:pos="1260"/>
        </w:tabs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t xml:space="preserve">9.4. Стороны обязуются сообщать друг другу об изменении своих адресов, наименования, банковских реквизитов, КПП и статистических кодов, указанных в настоящем </w:t>
      </w:r>
      <w:r w:rsidR="00C50C2B" w:rsidRPr="0080201E">
        <w:rPr>
          <w:sz w:val="24"/>
        </w:rPr>
        <w:t>контракт</w:t>
      </w:r>
      <w:r w:rsidRPr="0080201E">
        <w:rPr>
          <w:sz w:val="24"/>
        </w:rPr>
        <w:t>е, путем направления письменного уведомления в срок не более пятнадцати рабочих дней с даты произошедших изменений. При этом заключения дополнительного соглашения между Сторонами не требуется.</w:t>
      </w:r>
    </w:p>
    <w:p w:rsidR="00304F1C" w:rsidRPr="0080201E" w:rsidRDefault="00304F1C" w:rsidP="00A45722">
      <w:pPr>
        <w:widowControl w:val="0"/>
        <w:tabs>
          <w:tab w:val="left" w:pos="1260"/>
        </w:tabs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t xml:space="preserve">9.5. В случае неисполнения или ненадлежащего исполнения обязательств по настоящему </w:t>
      </w:r>
      <w:r w:rsidR="00C50C2B" w:rsidRPr="0080201E">
        <w:rPr>
          <w:sz w:val="24"/>
        </w:rPr>
        <w:t>Контракт</w:t>
      </w:r>
      <w:r w:rsidRPr="0080201E">
        <w:rPr>
          <w:sz w:val="24"/>
        </w:rPr>
        <w:t xml:space="preserve">у Стороны несут ответственность в соответствии с законодательством </w:t>
      </w:r>
      <w:r w:rsidRPr="0080201E">
        <w:rPr>
          <w:spacing w:val="-2"/>
          <w:sz w:val="24"/>
        </w:rPr>
        <w:t>Российской Федерации</w:t>
      </w:r>
      <w:r w:rsidRPr="0080201E">
        <w:rPr>
          <w:sz w:val="24"/>
        </w:rPr>
        <w:t>.</w:t>
      </w:r>
    </w:p>
    <w:p w:rsidR="00304F1C" w:rsidRPr="0080201E" w:rsidRDefault="00304F1C" w:rsidP="002F332B">
      <w:pPr>
        <w:widowControl w:val="0"/>
        <w:tabs>
          <w:tab w:val="left" w:pos="1260"/>
        </w:tabs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t xml:space="preserve">9.6. В случае внесения изменений в действующие нормативные акты, либо принятия новых нормативных актов, регулирующих вопросы газоснабжения и ценообразования в Российской Федерации, Стороны обязуются внести соответствующие изменения в настоящий </w:t>
      </w:r>
      <w:r w:rsidR="00C50C2B" w:rsidRPr="0080201E">
        <w:rPr>
          <w:sz w:val="24"/>
        </w:rPr>
        <w:t>Контракт</w:t>
      </w:r>
      <w:r w:rsidRPr="0080201E">
        <w:rPr>
          <w:sz w:val="24"/>
        </w:rPr>
        <w:t>.</w:t>
      </w:r>
    </w:p>
    <w:p w:rsidR="00604389" w:rsidRDefault="00604389" w:rsidP="00604389">
      <w:pPr>
        <w:widowControl w:val="0"/>
        <w:tabs>
          <w:tab w:val="left" w:pos="1260"/>
        </w:tabs>
        <w:spacing w:before="240" w:line="276" w:lineRule="auto"/>
        <w:ind w:firstLine="72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10. Адреса, реквизиты и подписи Сторон</w:t>
      </w:r>
    </w:p>
    <w:p w:rsidR="00604389" w:rsidRPr="005659F5" w:rsidRDefault="00604389" w:rsidP="00604389">
      <w:pPr>
        <w:pStyle w:val="af1"/>
        <w:tabs>
          <w:tab w:val="left" w:pos="2552"/>
        </w:tabs>
        <w:suppressAutoHyphens/>
        <w:ind w:right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59F5">
        <w:rPr>
          <w:rFonts w:ascii="Times New Roman" w:hAnsi="Times New Roman" w:cs="Times New Roman"/>
          <w:b/>
          <w:sz w:val="24"/>
        </w:rPr>
        <w:t>ПОСТАВЩИК:</w:t>
      </w:r>
      <w:r>
        <w:rPr>
          <w:rFonts w:ascii="Times New Roman" w:hAnsi="Times New Roman" w:cs="Times New Roman"/>
          <w:b/>
          <w:sz w:val="24"/>
        </w:rPr>
        <w:tab/>
      </w:r>
      <w:proofErr w:type="gramEnd"/>
      <w:r w:rsidRPr="005659F5">
        <w:rPr>
          <w:rFonts w:ascii="Times New Roman" w:hAnsi="Times New Roman" w:cs="Times New Roman"/>
          <w:b/>
          <w:sz w:val="24"/>
          <w:szCs w:val="24"/>
        </w:rPr>
        <w:t>ООО «Газпром межрегионгаз Грозный»</w:t>
      </w:r>
    </w:p>
    <w:p w:rsidR="00604389" w:rsidRPr="005659F5" w:rsidRDefault="00604389" w:rsidP="00604389">
      <w:pPr>
        <w:pStyle w:val="af1"/>
        <w:tabs>
          <w:tab w:val="left" w:pos="2552"/>
        </w:tabs>
        <w:suppressAutoHyphens/>
        <w:ind w:left="1918" w:right="284"/>
        <w:rPr>
          <w:rFonts w:ascii="Times New Roman" w:hAnsi="Times New Roman" w:cs="Times New Roman"/>
          <w:sz w:val="22"/>
          <w:szCs w:val="22"/>
        </w:rPr>
      </w:pPr>
      <w:r w:rsidRPr="005659F5">
        <w:rPr>
          <w:rFonts w:ascii="Times New Roman" w:hAnsi="Times New Roman" w:cs="Times New Roman"/>
          <w:sz w:val="22"/>
          <w:szCs w:val="22"/>
        </w:rPr>
        <w:t xml:space="preserve">Почтовый адрес: 364051, Чеченская Республика, г. Грозный, ул. </w:t>
      </w:r>
      <w:proofErr w:type="spellStart"/>
      <w:r w:rsidRPr="005659F5">
        <w:rPr>
          <w:rFonts w:ascii="Times New Roman" w:hAnsi="Times New Roman" w:cs="Times New Roman"/>
          <w:sz w:val="22"/>
          <w:szCs w:val="22"/>
        </w:rPr>
        <w:t>Дадин</w:t>
      </w:r>
      <w:proofErr w:type="spellEnd"/>
      <w:r w:rsidRPr="00565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Айбики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5659F5">
        <w:rPr>
          <w:rFonts w:ascii="Times New Roman" w:hAnsi="Times New Roman" w:cs="Times New Roman"/>
          <w:sz w:val="22"/>
          <w:szCs w:val="22"/>
        </w:rPr>
        <w:t xml:space="preserve">д.18а. Местонахождение: ЧР, г. Грозный, ул. </w:t>
      </w:r>
      <w:proofErr w:type="spellStart"/>
      <w:r w:rsidRPr="005659F5">
        <w:rPr>
          <w:rFonts w:ascii="Times New Roman" w:hAnsi="Times New Roman" w:cs="Times New Roman"/>
          <w:sz w:val="22"/>
          <w:szCs w:val="22"/>
        </w:rPr>
        <w:t>Дадин</w:t>
      </w:r>
      <w:proofErr w:type="spellEnd"/>
      <w:r w:rsidRPr="00565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59F5">
        <w:rPr>
          <w:rFonts w:ascii="Times New Roman" w:hAnsi="Times New Roman" w:cs="Times New Roman"/>
          <w:sz w:val="22"/>
          <w:szCs w:val="22"/>
        </w:rPr>
        <w:t>Айбики</w:t>
      </w:r>
      <w:proofErr w:type="spellEnd"/>
      <w:r w:rsidRPr="005659F5">
        <w:rPr>
          <w:rFonts w:ascii="Times New Roman" w:hAnsi="Times New Roman" w:cs="Times New Roman"/>
          <w:sz w:val="22"/>
          <w:szCs w:val="22"/>
        </w:rPr>
        <w:t>, д.18а.</w:t>
      </w:r>
    </w:p>
    <w:p w:rsidR="00604389" w:rsidRPr="005659F5" w:rsidRDefault="00604389" w:rsidP="00604389">
      <w:pPr>
        <w:pStyle w:val="af1"/>
        <w:tabs>
          <w:tab w:val="left" w:pos="2552"/>
        </w:tabs>
        <w:suppressAutoHyphens/>
        <w:ind w:righ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659F5">
        <w:rPr>
          <w:rFonts w:ascii="Times New Roman" w:hAnsi="Times New Roman" w:cs="Times New Roman"/>
          <w:sz w:val="22"/>
          <w:szCs w:val="22"/>
        </w:rPr>
        <w:t>телефон: 8 (8712) 29-54-47, 29-54-</w:t>
      </w:r>
      <w:proofErr w:type="gramStart"/>
      <w:r w:rsidRPr="005659F5">
        <w:rPr>
          <w:rFonts w:ascii="Times New Roman" w:hAnsi="Times New Roman" w:cs="Times New Roman"/>
          <w:sz w:val="22"/>
          <w:szCs w:val="22"/>
        </w:rPr>
        <w:t>48,  факс</w:t>
      </w:r>
      <w:proofErr w:type="gramEnd"/>
      <w:r w:rsidRPr="005659F5">
        <w:rPr>
          <w:rFonts w:ascii="Times New Roman" w:hAnsi="Times New Roman" w:cs="Times New Roman"/>
          <w:sz w:val="22"/>
          <w:szCs w:val="22"/>
        </w:rPr>
        <w:t>: 8 (8712) 29-54-47, 29-54-50</w:t>
      </w:r>
    </w:p>
    <w:p w:rsidR="00604389" w:rsidRPr="00604389" w:rsidRDefault="00604389" w:rsidP="00604389">
      <w:pPr>
        <w:pStyle w:val="af1"/>
        <w:tabs>
          <w:tab w:val="left" w:pos="2552"/>
        </w:tabs>
        <w:suppressAutoHyphens/>
        <w:ind w:righ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12" w:history="1">
        <w:r w:rsidRPr="005659F5">
          <w:rPr>
            <w:rStyle w:val="af2"/>
            <w:rFonts w:ascii="Times New Roman" w:hAnsi="Times New Roman" w:cs="Times New Roman"/>
            <w:sz w:val="22"/>
            <w:szCs w:val="22"/>
            <w:lang w:val="en-US"/>
          </w:rPr>
          <w:t>e</w:t>
        </w:r>
        <w:r w:rsidRPr="00604389">
          <w:rPr>
            <w:rStyle w:val="af2"/>
            <w:rFonts w:ascii="Times New Roman" w:hAnsi="Times New Roman" w:cs="Times New Roman"/>
            <w:sz w:val="22"/>
            <w:szCs w:val="22"/>
          </w:rPr>
          <w:t>-</w:t>
        </w:r>
        <w:r w:rsidRPr="005659F5">
          <w:rPr>
            <w:rStyle w:val="af2"/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Pr="00604389">
          <w:rPr>
            <w:rStyle w:val="af2"/>
            <w:rFonts w:ascii="Times New Roman" w:hAnsi="Times New Roman" w:cs="Times New Roman"/>
            <w:sz w:val="22"/>
            <w:szCs w:val="22"/>
          </w:rPr>
          <w:t xml:space="preserve">: </w:t>
        </w:r>
        <w:r w:rsidRPr="005659F5">
          <w:rPr>
            <w:rStyle w:val="af2"/>
            <w:rFonts w:ascii="Times New Roman" w:hAnsi="Times New Roman" w:cs="Times New Roman"/>
            <w:sz w:val="22"/>
            <w:szCs w:val="22"/>
            <w:lang w:val="en-US"/>
          </w:rPr>
          <w:t>groznyrg</w:t>
        </w:r>
        <w:r w:rsidRPr="00604389">
          <w:rPr>
            <w:rStyle w:val="af2"/>
            <w:rFonts w:ascii="Times New Roman" w:hAnsi="Times New Roman" w:cs="Times New Roman"/>
            <w:sz w:val="22"/>
            <w:szCs w:val="22"/>
          </w:rPr>
          <w:t>@</w:t>
        </w:r>
        <w:r w:rsidRPr="005659F5">
          <w:rPr>
            <w:rStyle w:val="af2"/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Pr="00604389">
          <w:rPr>
            <w:rStyle w:val="af2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5659F5">
          <w:rPr>
            <w:rStyle w:val="af2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Pr="00604389">
        <w:rPr>
          <w:rFonts w:ascii="Times New Roman" w:hAnsi="Times New Roman" w:cs="Times New Roman"/>
          <w:sz w:val="22"/>
          <w:szCs w:val="22"/>
        </w:rPr>
        <w:t xml:space="preserve">   </w:t>
      </w:r>
      <w:r w:rsidRPr="005659F5">
        <w:rPr>
          <w:rFonts w:ascii="Times New Roman" w:hAnsi="Times New Roman" w:cs="Times New Roman"/>
          <w:sz w:val="22"/>
          <w:szCs w:val="22"/>
        </w:rPr>
        <w:t>ИНН</w:t>
      </w:r>
      <w:r w:rsidRPr="00604389">
        <w:rPr>
          <w:rFonts w:ascii="Times New Roman" w:hAnsi="Times New Roman" w:cs="Times New Roman"/>
          <w:sz w:val="22"/>
          <w:szCs w:val="22"/>
        </w:rPr>
        <w:t xml:space="preserve"> 2013006003 </w:t>
      </w:r>
      <w:r w:rsidRPr="005659F5">
        <w:rPr>
          <w:rFonts w:ascii="Times New Roman" w:hAnsi="Times New Roman" w:cs="Times New Roman"/>
          <w:sz w:val="22"/>
          <w:szCs w:val="22"/>
        </w:rPr>
        <w:t>КПП</w:t>
      </w:r>
      <w:r w:rsidRPr="00604389">
        <w:rPr>
          <w:rFonts w:ascii="Times New Roman" w:hAnsi="Times New Roman" w:cs="Times New Roman"/>
          <w:sz w:val="22"/>
          <w:szCs w:val="22"/>
        </w:rPr>
        <w:t xml:space="preserve"> 785150001</w:t>
      </w:r>
    </w:p>
    <w:p w:rsidR="00604389" w:rsidRPr="005659F5" w:rsidRDefault="00604389" w:rsidP="00604389">
      <w:pPr>
        <w:tabs>
          <w:tab w:val="left" w:pos="2552"/>
        </w:tabs>
        <w:suppressAutoHyphens/>
        <w:ind w:left="1985" w:right="284"/>
        <w:rPr>
          <w:sz w:val="22"/>
          <w:szCs w:val="22"/>
        </w:rPr>
      </w:pPr>
      <w:r w:rsidRPr="005659F5">
        <w:rPr>
          <w:sz w:val="22"/>
          <w:szCs w:val="22"/>
        </w:rPr>
        <w:t>ОГРН 1162036058458 ОКПО 51343492</w:t>
      </w:r>
    </w:p>
    <w:p w:rsidR="00604389" w:rsidRDefault="00604389" w:rsidP="00604389">
      <w:pPr>
        <w:tabs>
          <w:tab w:val="left" w:pos="2552"/>
        </w:tabs>
        <w:suppressAutoHyphens/>
        <w:ind w:left="1985" w:right="284"/>
        <w:rPr>
          <w:sz w:val="22"/>
          <w:szCs w:val="22"/>
        </w:rPr>
      </w:pPr>
      <w:r w:rsidRPr="005659F5">
        <w:rPr>
          <w:sz w:val="22"/>
          <w:szCs w:val="22"/>
        </w:rPr>
        <w:t>р/с 40702810734000001774 в Чеченском региональном филиале АО</w:t>
      </w:r>
      <w:r>
        <w:rPr>
          <w:sz w:val="22"/>
          <w:szCs w:val="22"/>
        </w:rPr>
        <w:t xml:space="preserve"> </w:t>
      </w:r>
      <w:r w:rsidRPr="005659F5">
        <w:rPr>
          <w:sz w:val="22"/>
          <w:szCs w:val="22"/>
        </w:rPr>
        <w:t>«</w:t>
      </w:r>
      <w:proofErr w:type="gramStart"/>
      <w:r w:rsidRPr="005659F5">
        <w:rPr>
          <w:sz w:val="22"/>
          <w:szCs w:val="22"/>
        </w:rPr>
        <w:t>Россельхозбанк»  г.</w:t>
      </w:r>
      <w:proofErr w:type="gramEnd"/>
      <w:r w:rsidRPr="005659F5">
        <w:rPr>
          <w:sz w:val="22"/>
          <w:szCs w:val="22"/>
        </w:rPr>
        <w:t xml:space="preserve"> Грозный  к/с 30101810600000000719  БИК 049690719</w:t>
      </w:r>
    </w:p>
    <w:p w:rsidR="00604389" w:rsidRPr="005659F5" w:rsidRDefault="00604389" w:rsidP="00604389">
      <w:pPr>
        <w:tabs>
          <w:tab w:val="left" w:pos="2552"/>
        </w:tabs>
        <w:suppressAutoHyphens/>
        <w:ind w:left="1985" w:right="284"/>
        <w:rPr>
          <w:sz w:val="22"/>
          <w:szCs w:val="22"/>
        </w:rPr>
      </w:pPr>
    </w:p>
    <w:p w:rsidR="00604389" w:rsidRDefault="00604389" w:rsidP="00604389">
      <w:pPr>
        <w:widowControl w:val="0"/>
        <w:tabs>
          <w:tab w:val="left" w:pos="1260"/>
        </w:tabs>
        <w:spacing w:line="276" w:lineRule="auto"/>
        <w:jc w:val="both"/>
        <w:rPr>
          <w:b/>
          <w:noProof/>
          <w:sz w:val="24"/>
        </w:rPr>
      </w:pPr>
      <w:proofErr w:type="gramStart"/>
      <w:r w:rsidRPr="004C2699">
        <w:rPr>
          <w:b/>
          <w:sz w:val="24"/>
        </w:rPr>
        <w:t>ПОКУПАТЕЛЬ</w:t>
      </w:r>
      <w:r>
        <w:rPr>
          <w:b/>
          <w:sz w:val="24"/>
        </w:rPr>
        <w:t>:</w:t>
      </w:r>
      <w:r>
        <w:rPr>
          <w:b/>
          <w:sz w:val="24"/>
        </w:rPr>
        <w:tab/>
      </w:r>
      <w:proofErr w:type="gramEnd"/>
      <w:r w:rsidRPr="00EF4580">
        <w:rPr>
          <w:b/>
          <w:noProof/>
          <w:sz w:val="24"/>
          <w:highlight w:val="yellow"/>
        </w:rPr>
        <w:t>……………………………………………….</w:t>
      </w:r>
    </w:p>
    <w:p w:rsidR="00604389" w:rsidRDefault="00604389" w:rsidP="00604389">
      <w:pPr>
        <w:widowControl w:val="0"/>
        <w:tabs>
          <w:tab w:val="left" w:pos="1260"/>
        </w:tabs>
        <w:spacing w:line="276" w:lineRule="auto"/>
        <w:ind w:left="1985"/>
        <w:jc w:val="both"/>
        <w:rPr>
          <w:noProof/>
          <w:sz w:val="22"/>
          <w:szCs w:val="22"/>
        </w:rPr>
      </w:pPr>
      <w:r w:rsidRPr="00915CDC">
        <w:rPr>
          <w:sz w:val="22"/>
          <w:szCs w:val="22"/>
        </w:rPr>
        <w:t xml:space="preserve">Почтовый </w:t>
      </w:r>
      <w:proofErr w:type="gramStart"/>
      <w:r w:rsidRPr="00915CDC">
        <w:rPr>
          <w:sz w:val="22"/>
          <w:szCs w:val="22"/>
        </w:rPr>
        <w:t xml:space="preserve">адрес: </w:t>
      </w:r>
      <w:r>
        <w:t xml:space="preserve"> </w:t>
      </w:r>
      <w:r w:rsidRPr="002E7186">
        <w:rPr>
          <w:noProof/>
          <w:sz w:val="22"/>
          <w:szCs w:val="22"/>
        </w:rPr>
        <w:t>Российская</w:t>
      </w:r>
      <w:proofErr w:type="gramEnd"/>
      <w:r w:rsidRPr="002E7186">
        <w:rPr>
          <w:noProof/>
          <w:sz w:val="22"/>
          <w:szCs w:val="22"/>
        </w:rPr>
        <w:t xml:space="preserve"> Федерация, Ре</w:t>
      </w:r>
      <w:r>
        <w:rPr>
          <w:noProof/>
          <w:sz w:val="22"/>
          <w:szCs w:val="22"/>
        </w:rPr>
        <w:t xml:space="preserve">спублика Чеченская, </w:t>
      </w:r>
      <w:r w:rsidRPr="00EF4580">
        <w:rPr>
          <w:noProof/>
          <w:sz w:val="22"/>
          <w:szCs w:val="22"/>
          <w:highlight w:val="yellow"/>
        </w:rPr>
        <w:t>……………....</w:t>
      </w:r>
    </w:p>
    <w:p w:rsidR="00604389" w:rsidRDefault="00604389" w:rsidP="00604389">
      <w:pPr>
        <w:widowControl w:val="0"/>
        <w:tabs>
          <w:tab w:val="left" w:pos="1260"/>
        </w:tabs>
        <w:spacing w:line="276" w:lineRule="auto"/>
        <w:ind w:left="1985"/>
        <w:jc w:val="both"/>
        <w:rPr>
          <w:noProof/>
          <w:sz w:val="22"/>
          <w:szCs w:val="22"/>
        </w:rPr>
      </w:pPr>
      <w:r w:rsidRPr="00EF4580">
        <w:rPr>
          <w:noProof/>
          <w:sz w:val="22"/>
          <w:szCs w:val="22"/>
          <w:highlight w:val="yellow"/>
        </w:rPr>
        <w:t>………………………………</w:t>
      </w:r>
      <w:r>
        <w:rPr>
          <w:noProof/>
          <w:sz w:val="22"/>
          <w:szCs w:val="22"/>
        </w:rPr>
        <w:t xml:space="preserve">, ул. </w:t>
      </w:r>
      <w:r w:rsidRPr="00EF4580">
        <w:rPr>
          <w:noProof/>
          <w:sz w:val="22"/>
          <w:szCs w:val="22"/>
          <w:highlight w:val="yellow"/>
        </w:rPr>
        <w:t>?</w:t>
      </w:r>
      <w:r>
        <w:rPr>
          <w:noProof/>
          <w:sz w:val="22"/>
          <w:szCs w:val="22"/>
        </w:rPr>
        <w:t xml:space="preserve">, д. </w:t>
      </w:r>
      <w:r w:rsidRPr="00EF4580">
        <w:rPr>
          <w:noProof/>
          <w:sz w:val="22"/>
          <w:szCs w:val="22"/>
          <w:highlight w:val="yellow"/>
        </w:rPr>
        <w:t>?</w:t>
      </w:r>
      <w:r>
        <w:rPr>
          <w:noProof/>
          <w:sz w:val="22"/>
          <w:szCs w:val="22"/>
        </w:rPr>
        <w:t xml:space="preserve">, кв. </w:t>
      </w:r>
      <w:r w:rsidRPr="00EF4580">
        <w:rPr>
          <w:noProof/>
          <w:sz w:val="22"/>
          <w:szCs w:val="22"/>
          <w:highlight w:val="yellow"/>
        </w:rPr>
        <w:t>?</w:t>
      </w:r>
    </w:p>
    <w:p w:rsidR="00604389" w:rsidRDefault="00604389" w:rsidP="00604389">
      <w:pPr>
        <w:widowControl w:val="0"/>
        <w:tabs>
          <w:tab w:val="left" w:pos="1260"/>
        </w:tabs>
        <w:spacing w:line="276" w:lineRule="auto"/>
        <w:ind w:left="1985"/>
        <w:jc w:val="both"/>
        <w:rPr>
          <w:noProof/>
          <w:sz w:val="22"/>
          <w:szCs w:val="22"/>
        </w:rPr>
      </w:pPr>
      <w:r w:rsidRPr="00915CDC">
        <w:rPr>
          <w:sz w:val="22"/>
          <w:szCs w:val="22"/>
        </w:rPr>
        <w:t xml:space="preserve">Банковские </w:t>
      </w:r>
      <w:proofErr w:type="gramStart"/>
      <w:r w:rsidRPr="00915CDC">
        <w:rPr>
          <w:sz w:val="22"/>
          <w:szCs w:val="22"/>
        </w:rPr>
        <w:t>реквизиты  ИНН</w:t>
      </w:r>
      <w:proofErr w:type="gramEnd"/>
      <w:r w:rsidRPr="00915CDC">
        <w:rPr>
          <w:sz w:val="22"/>
          <w:szCs w:val="22"/>
        </w:rPr>
        <w:t xml:space="preserve"> </w:t>
      </w:r>
      <w:r w:rsidRPr="00EF4580">
        <w:rPr>
          <w:noProof/>
          <w:sz w:val="22"/>
          <w:szCs w:val="22"/>
          <w:highlight w:val="yellow"/>
        </w:rPr>
        <w:t>?</w:t>
      </w:r>
      <w:r w:rsidRPr="002E7186">
        <w:rPr>
          <w:noProof/>
          <w:sz w:val="22"/>
          <w:szCs w:val="22"/>
        </w:rPr>
        <w:t xml:space="preserve"> </w:t>
      </w:r>
      <w:r w:rsidRPr="00915CDC">
        <w:rPr>
          <w:sz w:val="22"/>
          <w:szCs w:val="22"/>
        </w:rPr>
        <w:t xml:space="preserve"> </w:t>
      </w:r>
      <w:proofErr w:type="gramStart"/>
      <w:r w:rsidRPr="00915CDC">
        <w:rPr>
          <w:sz w:val="22"/>
          <w:szCs w:val="22"/>
        </w:rPr>
        <w:t xml:space="preserve">КПП </w:t>
      </w:r>
      <w:r w:rsidRPr="00EF4580">
        <w:rPr>
          <w:noProof/>
          <w:sz w:val="22"/>
          <w:szCs w:val="22"/>
          <w:highlight w:val="yellow"/>
        </w:rPr>
        <w:t>?</w:t>
      </w:r>
      <w:proofErr w:type="gramEnd"/>
      <w:r>
        <w:rPr>
          <w:noProof/>
          <w:sz w:val="22"/>
          <w:szCs w:val="22"/>
        </w:rPr>
        <w:t xml:space="preserve"> ОГРН </w:t>
      </w:r>
      <w:r w:rsidRPr="00EF4580">
        <w:rPr>
          <w:noProof/>
          <w:sz w:val="22"/>
          <w:szCs w:val="22"/>
          <w:highlight w:val="yellow"/>
        </w:rPr>
        <w:t>?</w:t>
      </w:r>
      <w:r>
        <w:rPr>
          <w:noProof/>
          <w:sz w:val="22"/>
          <w:szCs w:val="22"/>
        </w:rPr>
        <w:t xml:space="preserve"> ОКВЭД </w:t>
      </w:r>
      <w:r w:rsidRPr="00EF4580">
        <w:rPr>
          <w:noProof/>
          <w:sz w:val="22"/>
          <w:szCs w:val="22"/>
          <w:highlight w:val="yellow"/>
        </w:rPr>
        <w:t>?</w:t>
      </w:r>
      <w:r>
        <w:rPr>
          <w:noProof/>
          <w:sz w:val="22"/>
          <w:szCs w:val="22"/>
        </w:rPr>
        <w:t xml:space="preserve"> ОКПО </w:t>
      </w:r>
      <w:r w:rsidRPr="00EF4580">
        <w:rPr>
          <w:noProof/>
          <w:sz w:val="22"/>
          <w:szCs w:val="22"/>
          <w:highlight w:val="yellow"/>
        </w:rPr>
        <w:t>?</w:t>
      </w:r>
    </w:p>
    <w:p w:rsidR="00604389" w:rsidRDefault="00604389" w:rsidP="00604389">
      <w:pPr>
        <w:widowControl w:val="0"/>
        <w:tabs>
          <w:tab w:val="left" w:pos="1260"/>
        </w:tabs>
        <w:spacing w:line="276" w:lineRule="auto"/>
        <w:ind w:left="1985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БИК </w:t>
      </w:r>
      <w:r w:rsidRPr="00EF4580">
        <w:rPr>
          <w:noProof/>
          <w:sz w:val="22"/>
          <w:szCs w:val="22"/>
          <w:highlight w:val="yellow"/>
        </w:rPr>
        <w:t>?</w:t>
      </w:r>
      <w:r>
        <w:rPr>
          <w:noProof/>
          <w:sz w:val="22"/>
          <w:szCs w:val="22"/>
        </w:rPr>
        <w:t xml:space="preserve"> р/сч. </w:t>
      </w:r>
      <w:r w:rsidRPr="00EF4580">
        <w:rPr>
          <w:noProof/>
          <w:sz w:val="22"/>
          <w:szCs w:val="22"/>
          <w:highlight w:val="yellow"/>
        </w:rPr>
        <w:t>?</w:t>
      </w:r>
      <w:r>
        <w:rPr>
          <w:noProof/>
          <w:sz w:val="22"/>
          <w:szCs w:val="22"/>
        </w:rPr>
        <w:t xml:space="preserve"> в </w:t>
      </w:r>
      <w:r w:rsidRPr="00EF4580">
        <w:rPr>
          <w:noProof/>
          <w:sz w:val="22"/>
          <w:szCs w:val="22"/>
          <w:highlight w:val="yellow"/>
        </w:rPr>
        <w:t>……………………………………………………………………………</w:t>
      </w:r>
    </w:p>
    <w:p w:rsidR="00604389" w:rsidRDefault="00604389" w:rsidP="00604389">
      <w:pPr>
        <w:widowControl w:val="0"/>
        <w:tabs>
          <w:tab w:val="left" w:pos="1260"/>
        </w:tabs>
        <w:spacing w:line="276" w:lineRule="auto"/>
        <w:ind w:left="1985"/>
        <w:jc w:val="both"/>
        <w:rPr>
          <w:noProof/>
          <w:sz w:val="22"/>
          <w:szCs w:val="22"/>
        </w:rPr>
      </w:pPr>
    </w:p>
    <w:p w:rsidR="00604389" w:rsidRDefault="00604389" w:rsidP="00604389">
      <w:pPr>
        <w:widowControl w:val="0"/>
        <w:tabs>
          <w:tab w:val="left" w:pos="1260"/>
        </w:tabs>
        <w:spacing w:line="276" w:lineRule="auto"/>
        <w:jc w:val="both"/>
        <w:rPr>
          <w:noProof/>
          <w:sz w:val="22"/>
          <w:szCs w:val="22"/>
        </w:rPr>
      </w:pPr>
      <w:r>
        <w:rPr>
          <w:b/>
          <w:sz w:val="24"/>
          <w:szCs w:val="28"/>
        </w:rPr>
        <w:t xml:space="preserve">                      Поставщик</w:t>
      </w:r>
      <w:r>
        <w:rPr>
          <w:b/>
          <w:sz w:val="24"/>
          <w:szCs w:val="28"/>
        </w:rPr>
        <w:tab/>
      </w:r>
      <w:r w:rsidRPr="00360EF4">
        <w:rPr>
          <w:b/>
          <w:sz w:val="24"/>
          <w:szCs w:val="28"/>
        </w:rPr>
        <w:t xml:space="preserve">                                    </w:t>
      </w:r>
      <w:r w:rsidRPr="00AE4E29">
        <w:rPr>
          <w:b/>
          <w:sz w:val="24"/>
          <w:szCs w:val="28"/>
        </w:rPr>
        <w:t xml:space="preserve">    </w:t>
      </w:r>
      <w:r>
        <w:rPr>
          <w:b/>
          <w:sz w:val="24"/>
          <w:szCs w:val="28"/>
        </w:rPr>
        <w:t xml:space="preserve">                      Покупатель</w:t>
      </w:r>
    </w:p>
    <w:p w:rsidR="00604389" w:rsidRPr="00AC7BF0" w:rsidRDefault="00604389" w:rsidP="00604389">
      <w:pPr>
        <w:tabs>
          <w:tab w:val="left" w:pos="993"/>
          <w:tab w:val="left" w:pos="6521"/>
        </w:tabs>
        <w:rPr>
          <w:noProof/>
          <w:sz w:val="24"/>
          <w:szCs w:val="28"/>
        </w:rPr>
      </w:pPr>
      <w:r w:rsidRPr="001104F5">
        <w:rPr>
          <w:sz w:val="24"/>
          <w:szCs w:val="28"/>
        </w:rPr>
        <w:t xml:space="preserve">                     </w:t>
      </w:r>
      <w:r w:rsidRPr="001104F5">
        <w:rPr>
          <w:sz w:val="24"/>
          <w:szCs w:val="28"/>
          <w:highlight w:val="yellow"/>
        </w:rPr>
        <w:t>(</w:t>
      </w:r>
      <w:proofErr w:type="gramStart"/>
      <w:r w:rsidRPr="001104F5">
        <w:rPr>
          <w:sz w:val="24"/>
          <w:szCs w:val="28"/>
          <w:highlight w:val="yellow"/>
        </w:rPr>
        <w:t>Должность)</w:t>
      </w:r>
      <w:r w:rsidRPr="001104F5">
        <w:rPr>
          <w:sz w:val="24"/>
          <w:szCs w:val="28"/>
        </w:rPr>
        <w:t xml:space="preserve">   </w:t>
      </w:r>
      <w:proofErr w:type="gramEnd"/>
      <w:r w:rsidRPr="001104F5">
        <w:rPr>
          <w:sz w:val="24"/>
          <w:szCs w:val="28"/>
        </w:rPr>
        <w:t xml:space="preserve">                                                              </w:t>
      </w:r>
      <w:r w:rsidRPr="001104F5">
        <w:rPr>
          <w:sz w:val="24"/>
          <w:szCs w:val="28"/>
          <w:highlight w:val="yellow"/>
        </w:rPr>
        <w:t>(Должность)</w:t>
      </w:r>
    </w:p>
    <w:p w:rsidR="00604389" w:rsidRDefault="00604389" w:rsidP="00604389">
      <w:pPr>
        <w:tabs>
          <w:tab w:val="left" w:pos="993"/>
          <w:tab w:val="left" w:pos="6521"/>
        </w:tabs>
        <w:rPr>
          <w:b/>
          <w:noProof/>
          <w:sz w:val="24"/>
          <w:szCs w:val="28"/>
        </w:rPr>
      </w:pPr>
    </w:p>
    <w:p w:rsidR="00604389" w:rsidRDefault="00604389" w:rsidP="00604389">
      <w:pPr>
        <w:tabs>
          <w:tab w:val="left" w:pos="993"/>
          <w:tab w:val="left" w:pos="6521"/>
        </w:tabs>
        <w:rPr>
          <w:sz w:val="22"/>
          <w:szCs w:val="22"/>
        </w:rPr>
      </w:pPr>
      <w:r w:rsidRPr="004450C1">
        <w:rPr>
          <w:sz w:val="22"/>
          <w:szCs w:val="22"/>
        </w:rPr>
        <w:lastRenderedPageBreak/>
        <w:t xml:space="preserve">   </w:t>
      </w:r>
      <w:r>
        <w:rPr>
          <w:sz w:val="22"/>
          <w:szCs w:val="22"/>
        </w:rPr>
        <w:t xml:space="preserve">   </w:t>
      </w:r>
      <w:r w:rsidRPr="004450C1">
        <w:rPr>
          <w:sz w:val="22"/>
          <w:szCs w:val="22"/>
        </w:rPr>
        <w:t xml:space="preserve">    _________________ </w:t>
      </w:r>
      <w:r>
        <w:rPr>
          <w:sz w:val="22"/>
          <w:szCs w:val="22"/>
        </w:rPr>
        <w:t xml:space="preserve">/ </w:t>
      </w:r>
      <w:r w:rsidRPr="001104F5">
        <w:rPr>
          <w:sz w:val="22"/>
          <w:szCs w:val="22"/>
          <w:highlight w:val="yellow"/>
        </w:rPr>
        <w:t>Ф.И.О.</w:t>
      </w:r>
      <w:r>
        <w:rPr>
          <w:sz w:val="22"/>
          <w:szCs w:val="22"/>
        </w:rPr>
        <w:t xml:space="preserve">          </w:t>
      </w:r>
      <w:r w:rsidRPr="004450C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</w:t>
      </w:r>
      <w:r w:rsidRPr="004450C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4450C1">
        <w:rPr>
          <w:sz w:val="22"/>
          <w:szCs w:val="22"/>
        </w:rPr>
        <w:t xml:space="preserve"> ________</w:t>
      </w:r>
      <w:r>
        <w:rPr>
          <w:sz w:val="22"/>
          <w:szCs w:val="22"/>
        </w:rPr>
        <w:t>_____</w:t>
      </w:r>
      <w:r w:rsidRPr="004450C1">
        <w:rPr>
          <w:sz w:val="22"/>
          <w:szCs w:val="22"/>
        </w:rPr>
        <w:t>____</w:t>
      </w:r>
      <w:r>
        <w:rPr>
          <w:sz w:val="22"/>
          <w:szCs w:val="22"/>
        </w:rPr>
        <w:t xml:space="preserve"> / </w:t>
      </w:r>
      <w:r w:rsidRPr="001104F5">
        <w:rPr>
          <w:sz w:val="22"/>
          <w:szCs w:val="22"/>
          <w:highlight w:val="yellow"/>
        </w:rPr>
        <w:t>Ф.И.О.</w:t>
      </w:r>
    </w:p>
    <w:p w:rsidR="00D018DE" w:rsidRDefault="00D018DE">
      <w:pPr>
        <w:rPr>
          <w:sz w:val="24"/>
        </w:rPr>
      </w:pPr>
      <w:r>
        <w:rPr>
          <w:sz w:val="24"/>
        </w:rPr>
        <w:br w:type="page"/>
      </w:r>
    </w:p>
    <w:p w:rsidR="00D018DE" w:rsidRDefault="00D018DE" w:rsidP="00D018DE">
      <w:pPr>
        <w:tabs>
          <w:tab w:val="left" w:pos="2905"/>
        </w:tabs>
        <w:jc w:val="right"/>
        <w:rPr>
          <w:sz w:val="24"/>
        </w:rPr>
      </w:pPr>
      <w:r>
        <w:rPr>
          <w:sz w:val="24"/>
        </w:rPr>
        <w:lastRenderedPageBreak/>
        <w:t xml:space="preserve">Приложение №1 к государственному контракту № </w:t>
      </w:r>
      <w:r w:rsidR="006B2916" w:rsidRPr="00EF4580">
        <w:rPr>
          <w:sz w:val="24"/>
          <w:highlight w:val="yellow"/>
        </w:rPr>
        <w:t>…</w:t>
      </w:r>
      <w:r w:rsidRPr="00EF4580">
        <w:rPr>
          <w:sz w:val="24"/>
          <w:highlight w:val="yellow"/>
        </w:rPr>
        <w:t>/</w:t>
      </w:r>
      <w:proofErr w:type="gramStart"/>
      <w:r w:rsidRPr="00EF4580">
        <w:rPr>
          <w:sz w:val="24"/>
          <w:highlight w:val="yellow"/>
        </w:rPr>
        <w:t>…</w:t>
      </w:r>
      <w:r w:rsidR="004711AD" w:rsidRPr="00EF4580">
        <w:rPr>
          <w:sz w:val="24"/>
          <w:highlight w:val="yellow"/>
        </w:rPr>
        <w:t>….</w:t>
      </w:r>
      <w:proofErr w:type="gramEnd"/>
      <w:r w:rsidRPr="00EF4580">
        <w:rPr>
          <w:sz w:val="24"/>
          <w:highlight w:val="yellow"/>
        </w:rPr>
        <w:t>.…</w:t>
      </w:r>
      <w:r>
        <w:rPr>
          <w:sz w:val="24"/>
        </w:rPr>
        <w:t xml:space="preserve"> -ю</w:t>
      </w:r>
    </w:p>
    <w:p w:rsidR="00D018DE" w:rsidRDefault="00D018DE" w:rsidP="00D018DE">
      <w:pPr>
        <w:tabs>
          <w:tab w:val="left" w:pos="2905"/>
        </w:tabs>
        <w:jc w:val="right"/>
        <w:rPr>
          <w:sz w:val="24"/>
        </w:rPr>
      </w:pPr>
      <w:r>
        <w:rPr>
          <w:sz w:val="24"/>
        </w:rPr>
        <w:t>от «</w:t>
      </w:r>
      <w:r w:rsidRPr="00EF4580">
        <w:rPr>
          <w:sz w:val="24"/>
          <w:highlight w:val="yellow"/>
        </w:rPr>
        <w:t>___</w:t>
      </w:r>
      <w:r>
        <w:rPr>
          <w:sz w:val="24"/>
        </w:rPr>
        <w:t xml:space="preserve">» </w:t>
      </w:r>
      <w:r w:rsidRPr="00EF4580">
        <w:rPr>
          <w:sz w:val="24"/>
          <w:highlight w:val="yellow"/>
        </w:rPr>
        <w:t>______________</w:t>
      </w:r>
      <w:r>
        <w:rPr>
          <w:sz w:val="24"/>
        </w:rPr>
        <w:t xml:space="preserve"> 20</w:t>
      </w:r>
      <w:r w:rsidR="006B2916" w:rsidRPr="00EF4580">
        <w:rPr>
          <w:sz w:val="24"/>
          <w:highlight w:val="yellow"/>
        </w:rPr>
        <w:t>_</w:t>
      </w:r>
      <w:r w:rsidRPr="00EF4580">
        <w:rPr>
          <w:sz w:val="24"/>
          <w:highlight w:val="yellow"/>
        </w:rPr>
        <w:t>__</w:t>
      </w:r>
      <w:r>
        <w:rPr>
          <w:sz w:val="24"/>
        </w:rPr>
        <w:t>г.</w:t>
      </w:r>
    </w:p>
    <w:p w:rsidR="00D018DE" w:rsidRDefault="00D018DE" w:rsidP="00D018DE">
      <w:pPr>
        <w:tabs>
          <w:tab w:val="left" w:pos="2905"/>
        </w:tabs>
        <w:jc w:val="right"/>
        <w:rPr>
          <w:sz w:val="24"/>
        </w:rPr>
      </w:pPr>
    </w:p>
    <w:tbl>
      <w:tblPr>
        <w:tblW w:w="486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2996"/>
        <w:gridCol w:w="2835"/>
        <w:gridCol w:w="1418"/>
        <w:gridCol w:w="851"/>
        <w:gridCol w:w="1274"/>
      </w:tblGrid>
      <w:tr w:rsidR="00D018DE" w:rsidRPr="00C43820" w:rsidTr="00EF458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DE" w:rsidRPr="00C43820" w:rsidRDefault="00D018DE" w:rsidP="00F508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18DE" w:rsidRPr="00C43820" w:rsidRDefault="00D018DE" w:rsidP="00F5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C43820">
              <w:rPr>
                <w:b/>
                <w:bCs/>
                <w:sz w:val="20"/>
                <w:szCs w:val="20"/>
              </w:rPr>
              <w:t>№</w:t>
            </w:r>
          </w:p>
          <w:p w:rsidR="00D018DE" w:rsidRPr="00C43820" w:rsidRDefault="00D018DE" w:rsidP="00F508E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43820">
              <w:rPr>
                <w:b/>
                <w:bCs/>
                <w:sz w:val="20"/>
                <w:szCs w:val="20"/>
              </w:rPr>
              <w:t>п.п</w:t>
            </w:r>
            <w:proofErr w:type="spellEnd"/>
            <w:r w:rsidRPr="00C4382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DE" w:rsidRPr="00C43820" w:rsidRDefault="00D018DE" w:rsidP="00F508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18DE" w:rsidRPr="00C43820" w:rsidRDefault="00D018DE" w:rsidP="00F5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C43820">
              <w:rPr>
                <w:b/>
                <w:bCs/>
                <w:sz w:val="20"/>
                <w:szCs w:val="20"/>
              </w:rPr>
              <w:t>Наименование конечного</w:t>
            </w:r>
          </w:p>
          <w:p w:rsidR="00D018DE" w:rsidRPr="00C43820" w:rsidRDefault="00D018DE" w:rsidP="00F5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C43820">
              <w:rPr>
                <w:b/>
                <w:bCs/>
                <w:sz w:val="20"/>
                <w:szCs w:val="20"/>
              </w:rPr>
              <w:t>потребителя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DE" w:rsidRPr="00C43820" w:rsidRDefault="00D018DE" w:rsidP="00F508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18DE" w:rsidRPr="00C43820" w:rsidRDefault="00D018DE" w:rsidP="00F5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C43820">
              <w:rPr>
                <w:b/>
                <w:bCs/>
                <w:sz w:val="20"/>
                <w:szCs w:val="20"/>
              </w:rPr>
              <w:t>Наименование газового оборудования</w:t>
            </w:r>
          </w:p>
          <w:p w:rsidR="00D018DE" w:rsidRPr="00C43820" w:rsidRDefault="00D018DE" w:rsidP="00F508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DE" w:rsidRPr="00697F57" w:rsidRDefault="00D018DE" w:rsidP="00F508E2">
            <w:pPr>
              <w:jc w:val="center"/>
              <w:rPr>
                <w:b/>
                <w:bCs/>
                <w:sz w:val="18"/>
                <w:szCs w:val="18"/>
              </w:rPr>
            </w:pPr>
            <w:r w:rsidRPr="00697F57">
              <w:rPr>
                <w:b/>
                <w:bCs/>
                <w:sz w:val="18"/>
                <w:szCs w:val="18"/>
              </w:rPr>
              <w:t xml:space="preserve">Номинальная паспортная мощность </w:t>
            </w:r>
            <w:proofErr w:type="spellStart"/>
            <w:r w:rsidRPr="00697F57">
              <w:rPr>
                <w:b/>
                <w:bCs/>
                <w:sz w:val="18"/>
                <w:szCs w:val="18"/>
              </w:rPr>
              <w:t>куб.м</w:t>
            </w:r>
            <w:proofErr w:type="spellEnd"/>
            <w:r w:rsidRPr="00697F57">
              <w:rPr>
                <w:b/>
                <w:bCs/>
                <w:sz w:val="18"/>
                <w:szCs w:val="18"/>
              </w:rPr>
              <w:t>./час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DE" w:rsidRPr="00697F57" w:rsidRDefault="00D018DE" w:rsidP="00F508E2">
            <w:pPr>
              <w:jc w:val="center"/>
              <w:rPr>
                <w:b/>
                <w:bCs/>
                <w:sz w:val="18"/>
                <w:szCs w:val="18"/>
              </w:rPr>
            </w:pPr>
            <w:r w:rsidRPr="00697F57">
              <w:rPr>
                <w:b/>
                <w:bCs/>
                <w:sz w:val="18"/>
                <w:szCs w:val="18"/>
              </w:rPr>
              <w:t>Кол</w:t>
            </w:r>
            <w:r w:rsidR="00EF4580">
              <w:rPr>
                <w:b/>
                <w:bCs/>
                <w:sz w:val="18"/>
                <w:szCs w:val="18"/>
              </w:rPr>
              <w:t>-</w:t>
            </w:r>
            <w:r w:rsidRPr="00697F57">
              <w:rPr>
                <w:b/>
                <w:bCs/>
                <w:sz w:val="18"/>
                <w:szCs w:val="18"/>
              </w:rPr>
              <w:t>во</w:t>
            </w:r>
          </w:p>
          <w:p w:rsidR="00D018DE" w:rsidRPr="00697F57" w:rsidRDefault="00D018DE" w:rsidP="00F508E2">
            <w:pPr>
              <w:jc w:val="center"/>
              <w:rPr>
                <w:b/>
                <w:bCs/>
                <w:sz w:val="18"/>
                <w:szCs w:val="18"/>
              </w:rPr>
            </w:pPr>
            <w:r w:rsidRPr="00697F57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DE" w:rsidRPr="00697F57" w:rsidRDefault="00D018DE" w:rsidP="00F508E2">
            <w:pPr>
              <w:jc w:val="center"/>
              <w:rPr>
                <w:b/>
                <w:bCs/>
                <w:sz w:val="18"/>
                <w:szCs w:val="18"/>
              </w:rPr>
            </w:pPr>
            <w:r w:rsidRPr="00697F57">
              <w:rPr>
                <w:b/>
                <w:bCs/>
                <w:sz w:val="18"/>
                <w:szCs w:val="18"/>
              </w:rPr>
              <w:t xml:space="preserve">Суммарная мощность </w:t>
            </w:r>
            <w:proofErr w:type="spellStart"/>
            <w:r w:rsidRPr="00697F57">
              <w:rPr>
                <w:b/>
                <w:bCs/>
                <w:sz w:val="18"/>
                <w:szCs w:val="18"/>
              </w:rPr>
              <w:t>куб.м</w:t>
            </w:r>
            <w:proofErr w:type="spellEnd"/>
            <w:r w:rsidRPr="00697F57">
              <w:rPr>
                <w:b/>
                <w:bCs/>
                <w:sz w:val="18"/>
                <w:szCs w:val="18"/>
              </w:rPr>
              <w:t>./час</w:t>
            </w:r>
          </w:p>
        </w:tc>
      </w:tr>
      <w:tr w:rsidR="00D018DE" w:rsidRPr="00C43820" w:rsidTr="00EF4580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B35FAD" w:rsidP="00F508E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A37E3" w:rsidRDefault="00D018DE" w:rsidP="00F508E2">
            <w:pPr>
              <w:spacing w:line="276" w:lineRule="auto"/>
              <w:rPr>
                <w:b/>
                <w:sz w:val="24"/>
                <w:highlight w:val="red"/>
              </w:rPr>
            </w:pPr>
            <w:r w:rsidRPr="00EF4580">
              <w:rPr>
                <w:b/>
                <w:sz w:val="24"/>
                <w:highlight w:val="yellow"/>
              </w:rPr>
              <w:t>.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A37E3" w:rsidRDefault="00D018DE" w:rsidP="00F508E2">
            <w:pPr>
              <w:spacing w:line="276" w:lineRule="auto"/>
              <w:ind w:right="-75"/>
              <w:rPr>
                <w:sz w:val="24"/>
                <w:highlight w:val="red"/>
              </w:rPr>
            </w:pPr>
            <w:r w:rsidRPr="00EF4580">
              <w:rPr>
                <w:sz w:val="24"/>
                <w:highlight w:val="yellow"/>
              </w:rPr>
              <w:t>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A37E3" w:rsidRDefault="00D018DE" w:rsidP="00F508E2">
            <w:pPr>
              <w:spacing w:line="276" w:lineRule="auto"/>
              <w:jc w:val="center"/>
              <w:rPr>
                <w:sz w:val="24"/>
                <w:highlight w:val="red"/>
              </w:rPr>
            </w:pPr>
            <w:r w:rsidRPr="00EF4580">
              <w:rPr>
                <w:sz w:val="24"/>
                <w:highlight w:val="yellow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A37E3" w:rsidRDefault="00D018DE" w:rsidP="00F508E2">
            <w:pPr>
              <w:spacing w:line="276" w:lineRule="auto"/>
              <w:jc w:val="center"/>
              <w:rPr>
                <w:sz w:val="24"/>
                <w:highlight w:val="red"/>
              </w:rPr>
            </w:pPr>
            <w:r w:rsidRPr="00EF4580">
              <w:rPr>
                <w:sz w:val="24"/>
                <w:highlight w:val="yellow"/>
              </w:rPr>
              <w:t>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A37E3" w:rsidRDefault="00D018DE" w:rsidP="00F508E2">
            <w:pPr>
              <w:spacing w:line="276" w:lineRule="auto"/>
              <w:jc w:val="center"/>
              <w:rPr>
                <w:sz w:val="24"/>
                <w:highlight w:val="red"/>
              </w:rPr>
            </w:pPr>
            <w:r w:rsidRPr="00EF4580">
              <w:rPr>
                <w:sz w:val="24"/>
                <w:highlight w:val="yellow"/>
              </w:rPr>
              <w:t>.</w:t>
            </w:r>
          </w:p>
        </w:tc>
      </w:tr>
      <w:tr w:rsidR="00D018DE" w:rsidRPr="00C43820" w:rsidTr="00EF458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B35FAD" w:rsidP="00F508E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018DE" w:rsidRPr="00C43820" w:rsidTr="00EF458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B35FAD" w:rsidP="00F508E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018DE" w:rsidRPr="00C43820" w:rsidTr="00EF458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018DE" w:rsidRPr="00C43820" w:rsidTr="00EF458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1452B3" w:rsidRDefault="00D018DE" w:rsidP="00F508E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D018DE" w:rsidRPr="00C43820" w:rsidTr="00EF458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018DE" w:rsidRPr="00C43820" w:rsidTr="00EF458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D018DE" w:rsidRPr="00C43820" w:rsidTr="00EF458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018DE" w:rsidRPr="00C43820" w:rsidTr="00EF458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018DE" w:rsidRPr="00C43820" w:rsidTr="00EF458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both"/>
              <w:rPr>
                <w:sz w:val="24"/>
              </w:rPr>
            </w:pPr>
            <w:r w:rsidRPr="00C43820">
              <w:rPr>
                <w:b/>
                <w:sz w:val="24"/>
              </w:rPr>
              <w:t>Итого: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018DE" w:rsidRPr="00C43820" w:rsidTr="00F508E2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before="240" w:line="360" w:lineRule="auto"/>
              <w:jc w:val="center"/>
              <w:rPr>
                <w:sz w:val="24"/>
              </w:rPr>
            </w:pPr>
            <w:r w:rsidRPr="00C43820">
              <w:rPr>
                <w:b/>
                <w:sz w:val="24"/>
              </w:rPr>
              <w:t>Учет расхода и оплата за потребленный газ ведется по показаниям узла учета газа:</w:t>
            </w:r>
          </w:p>
        </w:tc>
      </w:tr>
      <w:tr w:rsidR="00D018DE" w:rsidRPr="00C43820" w:rsidTr="00EF458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C0DE2" w:rsidRDefault="00D018DE" w:rsidP="00F508E2">
            <w:pPr>
              <w:spacing w:line="276" w:lineRule="auto"/>
              <w:rPr>
                <w:b/>
                <w:sz w:val="18"/>
                <w:szCs w:val="18"/>
              </w:rPr>
            </w:pPr>
            <w:r w:rsidRPr="00CC0DE2">
              <w:rPr>
                <w:b/>
                <w:sz w:val="18"/>
                <w:szCs w:val="18"/>
              </w:rPr>
              <w:t>Марка/тип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C0DE2" w:rsidRDefault="00D018DE" w:rsidP="00F508E2">
            <w:pPr>
              <w:spacing w:line="276" w:lineRule="auto"/>
              <w:rPr>
                <w:b/>
                <w:sz w:val="18"/>
                <w:szCs w:val="18"/>
              </w:rPr>
            </w:pPr>
            <w:r w:rsidRPr="00CC0DE2">
              <w:rPr>
                <w:b/>
                <w:sz w:val="18"/>
                <w:szCs w:val="18"/>
              </w:rPr>
              <w:t>Номер и дата выпуска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C0DE2" w:rsidRDefault="00D018DE" w:rsidP="00604389">
            <w:pPr>
              <w:jc w:val="center"/>
              <w:rPr>
                <w:b/>
                <w:sz w:val="18"/>
                <w:szCs w:val="18"/>
              </w:rPr>
            </w:pPr>
            <w:r w:rsidRPr="00CC0DE2">
              <w:rPr>
                <w:b/>
                <w:sz w:val="18"/>
                <w:szCs w:val="18"/>
              </w:rPr>
              <w:t xml:space="preserve">Показания на момент заключения </w:t>
            </w:r>
            <w:r w:rsidR="00604389">
              <w:rPr>
                <w:b/>
                <w:sz w:val="18"/>
                <w:szCs w:val="18"/>
              </w:rPr>
              <w:t>контракт</w:t>
            </w:r>
            <w:r w:rsidRPr="00CC0DE2">
              <w:rPr>
                <w:b/>
                <w:sz w:val="18"/>
                <w:szCs w:val="18"/>
              </w:rPr>
              <w:t>а</w:t>
            </w:r>
          </w:p>
        </w:tc>
      </w:tr>
      <w:tr w:rsidR="00D018DE" w:rsidRPr="00C43820" w:rsidTr="00EF458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B35FAD" w:rsidP="00F508E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423DCA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018DE" w:rsidRPr="00C43820" w:rsidTr="00EF458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B35FAD" w:rsidP="00F508E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018DE" w:rsidRPr="00C43820" w:rsidTr="00EF458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B35FAD" w:rsidP="00F508E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018DE" w:rsidRPr="00C43820" w:rsidTr="00EF458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D018DE" w:rsidRPr="00C43820" w:rsidRDefault="00D018DE" w:rsidP="00D018DE">
      <w:pPr>
        <w:jc w:val="both"/>
        <w:rPr>
          <w:sz w:val="24"/>
        </w:rPr>
      </w:pPr>
    </w:p>
    <w:p w:rsidR="00D018DE" w:rsidRPr="00C43820" w:rsidRDefault="00D018DE" w:rsidP="00D018DE">
      <w:pPr>
        <w:jc w:val="both"/>
        <w:rPr>
          <w:sz w:val="24"/>
        </w:rPr>
      </w:pPr>
      <w:bookmarkStart w:id="0" w:name="_GoBack"/>
      <w:bookmarkEnd w:id="0"/>
    </w:p>
    <w:p w:rsidR="00604389" w:rsidRDefault="00604389" w:rsidP="00604389">
      <w:pPr>
        <w:spacing w:before="240" w:after="120"/>
        <w:ind w:left="708" w:firstLine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Поставщик</w:t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  <w:t>Покупатель</w:t>
      </w:r>
    </w:p>
    <w:p w:rsidR="00604389" w:rsidRDefault="00604389" w:rsidP="00604389">
      <w:pPr>
        <w:tabs>
          <w:tab w:val="left" w:pos="993"/>
          <w:tab w:val="left" w:pos="6521"/>
        </w:tabs>
        <w:rPr>
          <w:b/>
          <w:noProof/>
          <w:sz w:val="24"/>
          <w:szCs w:val="28"/>
        </w:rPr>
      </w:pPr>
      <w:r>
        <w:rPr>
          <w:b/>
          <w:sz w:val="24"/>
          <w:szCs w:val="28"/>
        </w:rPr>
        <w:tab/>
        <w:t xml:space="preserve">     </w:t>
      </w:r>
      <w:r w:rsidRPr="001104F5">
        <w:rPr>
          <w:sz w:val="24"/>
          <w:szCs w:val="28"/>
          <w:highlight w:val="yellow"/>
        </w:rPr>
        <w:t>(Должность)</w:t>
      </w:r>
      <w:r>
        <w:rPr>
          <w:b/>
          <w:sz w:val="24"/>
          <w:szCs w:val="28"/>
        </w:rPr>
        <w:tab/>
        <w:t xml:space="preserve">     </w:t>
      </w:r>
      <w:proofErr w:type="gramStart"/>
      <w:r>
        <w:rPr>
          <w:b/>
          <w:sz w:val="24"/>
          <w:szCs w:val="28"/>
        </w:rPr>
        <w:t xml:space="preserve">   </w:t>
      </w:r>
      <w:r w:rsidRPr="001104F5">
        <w:rPr>
          <w:sz w:val="24"/>
          <w:szCs w:val="28"/>
          <w:highlight w:val="yellow"/>
        </w:rPr>
        <w:t>(</w:t>
      </w:r>
      <w:proofErr w:type="gramEnd"/>
      <w:r w:rsidRPr="001104F5">
        <w:rPr>
          <w:sz w:val="24"/>
          <w:szCs w:val="28"/>
          <w:highlight w:val="yellow"/>
        </w:rPr>
        <w:t>Должность)</w:t>
      </w:r>
    </w:p>
    <w:p w:rsidR="00604389" w:rsidRDefault="00604389" w:rsidP="00604389">
      <w:pPr>
        <w:tabs>
          <w:tab w:val="left" w:pos="993"/>
          <w:tab w:val="left" w:pos="6521"/>
        </w:tabs>
        <w:rPr>
          <w:b/>
          <w:noProof/>
          <w:sz w:val="24"/>
          <w:szCs w:val="28"/>
        </w:rPr>
      </w:pPr>
      <w:r>
        <w:rPr>
          <w:b/>
          <w:noProof/>
          <w:sz w:val="24"/>
          <w:szCs w:val="28"/>
        </w:rPr>
        <w:t xml:space="preserve">      </w:t>
      </w:r>
    </w:p>
    <w:p w:rsidR="00604389" w:rsidRPr="00A45722" w:rsidRDefault="00604389" w:rsidP="00604389">
      <w:pPr>
        <w:tabs>
          <w:tab w:val="left" w:pos="993"/>
          <w:tab w:val="left" w:pos="6521"/>
        </w:tabs>
        <w:rPr>
          <w:b/>
          <w:sz w:val="24"/>
          <w:szCs w:val="28"/>
        </w:rPr>
      </w:pPr>
      <w:r>
        <w:rPr>
          <w:b/>
          <w:noProof/>
          <w:sz w:val="24"/>
          <w:szCs w:val="28"/>
        </w:rPr>
        <w:t xml:space="preserve">         </w:t>
      </w:r>
    </w:p>
    <w:p w:rsidR="00604389" w:rsidRPr="004450C1" w:rsidRDefault="00604389" w:rsidP="00604389">
      <w:pPr>
        <w:pStyle w:val="a3"/>
        <w:jc w:val="left"/>
        <w:rPr>
          <w:sz w:val="22"/>
          <w:szCs w:val="22"/>
          <w:lang w:val="ru-RU" w:eastAsia="ru-RU"/>
        </w:rPr>
      </w:pPr>
      <w:r w:rsidRPr="004450C1">
        <w:rPr>
          <w:sz w:val="22"/>
          <w:szCs w:val="22"/>
          <w:lang w:val="ru-RU" w:eastAsia="ru-RU"/>
        </w:rPr>
        <w:t xml:space="preserve">   </w:t>
      </w:r>
      <w:r>
        <w:rPr>
          <w:sz w:val="22"/>
          <w:szCs w:val="22"/>
          <w:lang w:val="ru-RU" w:eastAsia="ru-RU"/>
        </w:rPr>
        <w:t xml:space="preserve">   </w:t>
      </w:r>
      <w:r w:rsidRPr="004450C1">
        <w:rPr>
          <w:sz w:val="22"/>
          <w:szCs w:val="22"/>
          <w:lang w:val="ru-RU" w:eastAsia="ru-RU"/>
        </w:rPr>
        <w:t xml:space="preserve">    _________________ </w:t>
      </w:r>
      <w:r>
        <w:rPr>
          <w:sz w:val="22"/>
          <w:szCs w:val="22"/>
          <w:lang w:val="ru-RU" w:eastAsia="ru-RU"/>
        </w:rPr>
        <w:t xml:space="preserve">/ </w:t>
      </w:r>
      <w:r w:rsidRPr="001104F5">
        <w:rPr>
          <w:sz w:val="22"/>
          <w:szCs w:val="22"/>
          <w:highlight w:val="yellow"/>
        </w:rPr>
        <w:t>Ф.И.О.</w:t>
      </w:r>
      <w:r>
        <w:rPr>
          <w:sz w:val="22"/>
          <w:szCs w:val="22"/>
          <w:lang w:val="ru-RU" w:eastAsia="ru-RU"/>
        </w:rPr>
        <w:t xml:space="preserve">           </w:t>
      </w:r>
      <w:r w:rsidRPr="004450C1">
        <w:rPr>
          <w:sz w:val="22"/>
          <w:szCs w:val="22"/>
          <w:lang w:val="ru-RU" w:eastAsia="ru-RU"/>
        </w:rPr>
        <w:t xml:space="preserve">         </w:t>
      </w:r>
      <w:r>
        <w:rPr>
          <w:sz w:val="22"/>
          <w:szCs w:val="22"/>
          <w:lang w:val="ru-RU" w:eastAsia="ru-RU"/>
        </w:rPr>
        <w:t xml:space="preserve">       </w:t>
      </w:r>
      <w:r w:rsidRPr="004450C1">
        <w:rPr>
          <w:sz w:val="22"/>
          <w:szCs w:val="22"/>
          <w:lang w:val="ru-RU" w:eastAsia="ru-RU"/>
        </w:rPr>
        <w:t xml:space="preserve">    ________</w:t>
      </w:r>
      <w:r>
        <w:rPr>
          <w:sz w:val="22"/>
          <w:szCs w:val="22"/>
          <w:lang w:val="ru-RU" w:eastAsia="ru-RU"/>
        </w:rPr>
        <w:t>_____</w:t>
      </w:r>
      <w:r w:rsidRPr="004450C1">
        <w:rPr>
          <w:sz w:val="22"/>
          <w:szCs w:val="22"/>
          <w:lang w:val="ru-RU" w:eastAsia="ru-RU"/>
        </w:rPr>
        <w:t>____</w:t>
      </w:r>
      <w:r>
        <w:rPr>
          <w:sz w:val="22"/>
          <w:szCs w:val="22"/>
          <w:lang w:val="ru-RU" w:eastAsia="ru-RU"/>
        </w:rPr>
        <w:t xml:space="preserve"> / </w:t>
      </w:r>
      <w:r w:rsidRPr="001104F5">
        <w:rPr>
          <w:sz w:val="22"/>
          <w:szCs w:val="22"/>
          <w:highlight w:val="yellow"/>
        </w:rPr>
        <w:t>Ф.И.О.</w:t>
      </w:r>
    </w:p>
    <w:p w:rsidR="00304F1C" w:rsidRPr="0022271C" w:rsidRDefault="00304F1C" w:rsidP="00A45722">
      <w:pPr>
        <w:tabs>
          <w:tab w:val="left" w:pos="2905"/>
        </w:tabs>
        <w:rPr>
          <w:sz w:val="24"/>
        </w:rPr>
      </w:pPr>
    </w:p>
    <w:sectPr w:rsidR="00304F1C" w:rsidRPr="0022271C" w:rsidSect="00304F1C">
      <w:headerReference w:type="even" r:id="rId13"/>
      <w:footerReference w:type="default" r:id="rId14"/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F7" w:rsidRDefault="00766DF7">
      <w:r>
        <w:separator/>
      </w:r>
    </w:p>
  </w:endnote>
  <w:endnote w:type="continuationSeparator" w:id="0">
    <w:p w:rsidR="00766DF7" w:rsidRDefault="0076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68" w:rsidRDefault="00F04E68">
    <w:pPr>
      <w:pStyle w:val="a9"/>
      <w:jc w:val="center"/>
      <w:rPr>
        <w:sz w:val="24"/>
      </w:rPr>
    </w:pPr>
    <w:r>
      <w:rPr>
        <w:rStyle w:val="a8"/>
        <w:sz w:val="24"/>
      </w:rPr>
      <w:fldChar w:fldCharType="begin"/>
    </w:r>
    <w:r>
      <w:rPr>
        <w:rStyle w:val="a8"/>
        <w:sz w:val="24"/>
      </w:rPr>
      <w:instrText xml:space="preserve"> PAGE </w:instrText>
    </w:r>
    <w:r>
      <w:rPr>
        <w:rStyle w:val="a8"/>
        <w:sz w:val="24"/>
      </w:rPr>
      <w:fldChar w:fldCharType="separate"/>
    </w:r>
    <w:r w:rsidR="00B35FAD">
      <w:rPr>
        <w:rStyle w:val="a8"/>
        <w:noProof/>
        <w:sz w:val="24"/>
      </w:rPr>
      <w:t>12</w:t>
    </w:r>
    <w:r>
      <w:rPr>
        <w:rStyle w:val="a8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F7" w:rsidRDefault="00766DF7">
      <w:r>
        <w:separator/>
      </w:r>
    </w:p>
  </w:footnote>
  <w:footnote w:type="continuationSeparator" w:id="0">
    <w:p w:rsidR="00766DF7" w:rsidRDefault="00766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68" w:rsidRDefault="00F04E6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4E68" w:rsidRDefault="00F04E6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4155"/>
    <w:multiLevelType w:val="hybridMultilevel"/>
    <w:tmpl w:val="4C72478E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">
    <w:nsid w:val="0C7C3448"/>
    <w:multiLevelType w:val="singleLevel"/>
    <w:tmpl w:val="BB2AB40A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C5063CE"/>
    <w:multiLevelType w:val="hybridMultilevel"/>
    <w:tmpl w:val="98880FA0"/>
    <w:lvl w:ilvl="0" w:tplc="F0EE83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5E0542">
      <w:numFmt w:val="none"/>
      <w:lvlText w:val=""/>
      <w:lvlJc w:val="left"/>
      <w:pPr>
        <w:tabs>
          <w:tab w:val="num" w:pos="360"/>
        </w:tabs>
      </w:pPr>
    </w:lvl>
    <w:lvl w:ilvl="2" w:tplc="0BAC0ADA">
      <w:numFmt w:val="none"/>
      <w:lvlText w:val=""/>
      <w:lvlJc w:val="left"/>
      <w:pPr>
        <w:tabs>
          <w:tab w:val="num" w:pos="360"/>
        </w:tabs>
      </w:pPr>
    </w:lvl>
    <w:lvl w:ilvl="3" w:tplc="B67642C8">
      <w:numFmt w:val="none"/>
      <w:lvlText w:val=""/>
      <w:lvlJc w:val="left"/>
      <w:pPr>
        <w:tabs>
          <w:tab w:val="num" w:pos="360"/>
        </w:tabs>
      </w:pPr>
    </w:lvl>
    <w:lvl w:ilvl="4" w:tplc="6DC69E38">
      <w:numFmt w:val="none"/>
      <w:lvlText w:val=""/>
      <w:lvlJc w:val="left"/>
      <w:pPr>
        <w:tabs>
          <w:tab w:val="num" w:pos="360"/>
        </w:tabs>
      </w:pPr>
    </w:lvl>
    <w:lvl w:ilvl="5" w:tplc="43DA5246">
      <w:numFmt w:val="none"/>
      <w:lvlText w:val=""/>
      <w:lvlJc w:val="left"/>
      <w:pPr>
        <w:tabs>
          <w:tab w:val="num" w:pos="360"/>
        </w:tabs>
      </w:pPr>
    </w:lvl>
    <w:lvl w:ilvl="6" w:tplc="9B84907A">
      <w:numFmt w:val="none"/>
      <w:lvlText w:val=""/>
      <w:lvlJc w:val="left"/>
      <w:pPr>
        <w:tabs>
          <w:tab w:val="num" w:pos="360"/>
        </w:tabs>
      </w:pPr>
    </w:lvl>
    <w:lvl w:ilvl="7" w:tplc="06206138">
      <w:numFmt w:val="none"/>
      <w:lvlText w:val=""/>
      <w:lvlJc w:val="left"/>
      <w:pPr>
        <w:tabs>
          <w:tab w:val="num" w:pos="360"/>
        </w:tabs>
      </w:pPr>
    </w:lvl>
    <w:lvl w:ilvl="8" w:tplc="1CB6BB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55D7C0C"/>
    <w:multiLevelType w:val="hybridMultilevel"/>
    <w:tmpl w:val="715444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36CD0A6E"/>
    <w:multiLevelType w:val="hybridMultilevel"/>
    <w:tmpl w:val="D8DC1B5A"/>
    <w:lvl w:ilvl="0" w:tplc="62769DD0">
      <w:start w:val="3"/>
      <w:numFmt w:val="bullet"/>
      <w:lvlText w:val="-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37E87E1B"/>
    <w:multiLevelType w:val="multilevel"/>
    <w:tmpl w:val="631247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49923339"/>
    <w:multiLevelType w:val="multilevel"/>
    <w:tmpl w:val="7AF2F71E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A0707FF"/>
    <w:multiLevelType w:val="multilevel"/>
    <w:tmpl w:val="EC809C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>
    <w:nsid w:val="6A743C08"/>
    <w:multiLevelType w:val="hybridMultilevel"/>
    <w:tmpl w:val="20B28F70"/>
    <w:lvl w:ilvl="0" w:tplc="FFFFFFFF">
      <w:start w:val="2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7BDE3C49"/>
    <w:multiLevelType w:val="hybridMultilevel"/>
    <w:tmpl w:val="A896F5AE"/>
    <w:lvl w:ilvl="0" w:tplc="B55C2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8A757F"/>
    <w:multiLevelType w:val="hybridMultilevel"/>
    <w:tmpl w:val="623AD0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12"/>
    <w:rsid w:val="00012B9A"/>
    <w:rsid w:val="00024468"/>
    <w:rsid w:val="00030245"/>
    <w:rsid w:val="00033574"/>
    <w:rsid w:val="000372AC"/>
    <w:rsid w:val="00041D03"/>
    <w:rsid w:val="000458C3"/>
    <w:rsid w:val="000462E6"/>
    <w:rsid w:val="0004771E"/>
    <w:rsid w:val="00050983"/>
    <w:rsid w:val="00050F15"/>
    <w:rsid w:val="000719F6"/>
    <w:rsid w:val="00091959"/>
    <w:rsid w:val="00091A74"/>
    <w:rsid w:val="00093730"/>
    <w:rsid w:val="000A25D0"/>
    <w:rsid w:val="000A2FF9"/>
    <w:rsid w:val="000A70F1"/>
    <w:rsid w:val="000B3024"/>
    <w:rsid w:val="000D4750"/>
    <w:rsid w:val="000D648B"/>
    <w:rsid w:val="000E4ED9"/>
    <w:rsid w:val="000E5EDD"/>
    <w:rsid w:val="000E6CCC"/>
    <w:rsid w:val="001009AE"/>
    <w:rsid w:val="00101F44"/>
    <w:rsid w:val="0010337B"/>
    <w:rsid w:val="001038F8"/>
    <w:rsid w:val="00103DBA"/>
    <w:rsid w:val="00103EFA"/>
    <w:rsid w:val="00110406"/>
    <w:rsid w:val="00120571"/>
    <w:rsid w:val="00124795"/>
    <w:rsid w:val="001264FA"/>
    <w:rsid w:val="0014394A"/>
    <w:rsid w:val="00143B8E"/>
    <w:rsid w:val="001641BA"/>
    <w:rsid w:val="001652BA"/>
    <w:rsid w:val="00174047"/>
    <w:rsid w:val="00175173"/>
    <w:rsid w:val="00177216"/>
    <w:rsid w:val="00177312"/>
    <w:rsid w:val="00183C92"/>
    <w:rsid w:val="00187194"/>
    <w:rsid w:val="001A3D1A"/>
    <w:rsid w:val="001B74AC"/>
    <w:rsid w:val="001C4BB2"/>
    <w:rsid w:val="001E1FA5"/>
    <w:rsid w:val="001E4121"/>
    <w:rsid w:val="001F1E0D"/>
    <w:rsid w:val="001F5EF2"/>
    <w:rsid w:val="00201F09"/>
    <w:rsid w:val="002058AD"/>
    <w:rsid w:val="00214E64"/>
    <w:rsid w:val="0022185C"/>
    <w:rsid w:val="0022271C"/>
    <w:rsid w:val="00222E3D"/>
    <w:rsid w:val="002270E7"/>
    <w:rsid w:val="0024466F"/>
    <w:rsid w:val="00244E5C"/>
    <w:rsid w:val="00245A6A"/>
    <w:rsid w:val="00252985"/>
    <w:rsid w:val="00255130"/>
    <w:rsid w:val="0026025E"/>
    <w:rsid w:val="00260F33"/>
    <w:rsid w:val="00262F6D"/>
    <w:rsid w:val="00270DA5"/>
    <w:rsid w:val="00283621"/>
    <w:rsid w:val="00284647"/>
    <w:rsid w:val="0029020A"/>
    <w:rsid w:val="00291504"/>
    <w:rsid w:val="002C2FA6"/>
    <w:rsid w:val="002C5464"/>
    <w:rsid w:val="002D3A4A"/>
    <w:rsid w:val="002E016A"/>
    <w:rsid w:val="002E3105"/>
    <w:rsid w:val="002E6BC7"/>
    <w:rsid w:val="002E7186"/>
    <w:rsid w:val="002F332B"/>
    <w:rsid w:val="00303811"/>
    <w:rsid w:val="00304F1C"/>
    <w:rsid w:val="00306B45"/>
    <w:rsid w:val="00317E0E"/>
    <w:rsid w:val="00320D04"/>
    <w:rsid w:val="003248CE"/>
    <w:rsid w:val="003449D9"/>
    <w:rsid w:val="00347B5F"/>
    <w:rsid w:val="003507BC"/>
    <w:rsid w:val="003605C9"/>
    <w:rsid w:val="00360EF4"/>
    <w:rsid w:val="0037257D"/>
    <w:rsid w:val="00375D28"/>
    <w:rsid w:val="00376D8C"/>
    <w:rsid w:val="00381D75"/>
    <w:rsid w:val="00386291"/>
    <w:rsid w:val="003867EA"/>
    <w:rsid w:val="003925D6"/>
    <w:rsid w:val="003A38D3"/>
    <w:rsid w:val="003C295D"/>
    <w:rsid w:val="003C4A64"/>
    <w:rsid w:val="003C6B2B"/>
    <w:rsid w:val="003D46CE"/>
    <w:rsid w:val="003E0FDD"/>
    <w:rsid w:val="003E735D"/>
    <w:rsid w:val="003E77A6"/>
    <w:rsid w:val="003F5DA1"/>
    <w:rsid w:val="00406B31"/>
    <w:rsid w:val="00416D35"/>
    <w:rsid w:val="00421221"/>
    <w:rsid w:val="00427A51"/>
    <w:rsid w:val="0043015B"/>
    <w:rsid w:val="004320FA"/>
    <w:rsid w:val="004450C1"/>
    <w:rsid w:val="004711AD"/>
    <w:rsid w:val="00476215"/>
    <w:rsid w:val="00495D9C"/>
    <w:rsid w:val="004A76B3"/>
    <w:rsid w:val="004C2699"/>
    <w:rsid w:val="004C3A2F"/>
    <w:rsid w:val="004D1F49"/>
    <w:rsid w:val="004D249A"/>
    <w:rsid w:val="004D2D94"/>
    <w:rsid w:val="004D428D"/>
    <w:rsid w:val="004D482D"/>
    <w:rsid w:val="004E4CE5"/>
    <w:rsid w:val="00506C2A"/>
    <w:rsid w:val="00507EC2"/>
    <w:rsid w:val="00510664"/>
    <w:rsid w:val="00510E58"/>
    <w:rsid w:val="005110C6"/>
    <w:rsid w:val="00513FBB"/>
    <w:rsid w:val="005167D5"/>
    <w:rsid w:val="00520346"/>
    <w:rsid w:val="0052574C"/>
    <w:rsid w:val="00530A7F"/>
    <w:rsid w:val="00533CD2"/>
    <w:rsid w:val="0054197E"/>
    <w:rsid w:val="005421DD"/>
    <w:rsid w:val="00550C0E"/>
    <w:rsid w:val="00550FBE"/>
    <w:rsid w:val="005512A4"/>
    <w:rsid w:val="00551342"/>
    <w:rsid w:val="005547B3"/>
    <w:rsid w:val="00556D48"/>
    <w:rsid w:val="00563FCD"/>
    <w:rsid w:val="00565F5F"/>
    <w:rsid w:val="005724C9"/>
    <w:rsid w:val="00574861"/>
    <w:rsid w:val="005822AF"/>
    <w:rsid w:val="0059316D"/>
    <w:rsid w:val="005965D1"/>
    <w:rsid w:val="005B3157"/>
    <w:rsid w:val="005B5807"/>
    <w:rsid w:val="005E1BFC"/>
    <w:rsid w:val="005E4BF6"/>
    <w:rsid w:val="005E510C"/>
    <w:rsid w:val="005E78EE"/>
    <w:rsid w:val="005E7DE3"/>
    <w:rsid w:val="005F05BB"/>
    <w:rsid w:val="005F36B1"/>
    <w:rsid w:val="006006DF"/>
    <w:rsid w:val="006011B6"/>
    <w:rsid w:val="00604389"/>
    <w:rsid w:val="006075AE"/>
    <w:rsid w:val="0061020D"/>
    <w:rsid w:val="006170E0"/>
    <w:rsid w:val="00622772"/>
    <w:rsid w:val="00625670"/>
    <w:rsid w:val="00632588"/>
    <w:rsid w:val="00651890"/>
    <w:rsid w:val="006566FC"/>
    <w:rsid w:val="00667AD4"/>
    <w:rsid w:val="00681A9A"/>
    <w:rsid w:val="00682F01"/>
    <w:rsid w:val="00691C1E"/>
    <w:rsid w:val="006A1A27"/>
    <w:rsid w:val="006B2916"/>
    <w:rsid w:val="006C115D"/>
    <w:rsid w:val="006C11B0"/>
    <w:rsid w:val="006E2C14"/>
    <w:rsid w:val="006F202F"/>
    <w:rsid w:val="006F256B"/>
    <w:rsid w:val="006F4788"/>
    <w:rsid w:val="006F5050"/>
    <w:rsid w:val="007128B2"/>
    <w:rsid w:val="00717B12"/>
    <w:rsid w:val="007202D4"/>
    <w:rsid w:val="007208F9"/>
    <w:rsid w:val="00732D7A"/>
    <w:rsid w:val="00735ED1"/>
    <w:rsid w:val="0073677B"/>
    <w:rsid w:val="007471AA"/>
    <w:rsid w:val="00751CB1"/>
    <w:rsid w:val="00766DF7"/>
    <w:rsid w:val="00772739"/>
    <w:rsid w:val="00773B2B"/>
    <w:rsid w:val="00773BDD"/>
    <w:rsid w:val="00777C2E"/>
    <w:rsid w:val="007825AA"/>
    <w:rsid w:val="007828E0"/>
    <w:rsid w:val="0078461F"/>
    <w:rsid w:val="00790990"/>
    <w:rsid w:val="007918D1"/>
    <w:rsid w:val="0079197A"/>
    <w:rsid w:val="007B1EE6"/>
    <w:rsid w:val="007C6407"/>
    <w:rsid w:val="007D11AC"/>
    <w:rsid w:val="007D27D1"/>
    <w:rsid w:val="007E396D"/>
    <w:rsid w:val="007F6B2A"/>
    <w:rsid w:val="0080201E"/>
    <w:rsid w:val="00803906"/>
    <w:rsid w:val="008221B2"/>
    <w:rsid w:val="00824756"/>
    <w:rsid w:val="0083669C"/>
    <w:rsid w:val="00841B58"/>
    <w:rsid w:val="00842CFC"/>
    <w:rsid w:val="008553CD"/>
    <w:rsid w:val="00856E8E"/>
    <w:rsid w:val="008660E1"/>
    <w:rsid w:val="00866D1C"/>
    <w:rsid w:val="008721C9"/>
    <w:rsid w:val="00872ADB"/>
    <w:rsid w:val="00877482"/>
    <w:rsid w:val="0088177C"/>
    <w:rsid w:val="008825E3"/>
    <w:rsid w:val="00882CA5"/>
    <w:rsid w:val="00886E83"/>
    <w:rsid w:val="0089046D"/>
    <w:rsid w:val="0089420C"/>
    <w:rsid w:val="008967C6"/>
    <w:rsid w:val="008A2019"/>
    <w:rsid w:val="008B078B"/>
    <w:rsid w:val="008B1E84"/>
    <w:rsid w:val="008B2B7D"/>
    <w:rsid w:val="008D3B07"/>
    <w:rsid w:val="008D5731"/>
    <w:rsid w:val="008E639E"/>
    <w:rsid w:val="008F0E12"/>
    <w:rsid w:val="008F5190"/>
    <w:rsid w:val="008F7963"/>
    <w:rsid w:val="00900DF1"/>
    <w:rsid w:val="009060DB"/>
    <w:rsid w:val="00914F26"/>
    <w:rsid w:val="00915CDC"/>
    <w:rsid w:val="0092083C"/>
    <w:rsid w:val="00926D5C"/>
    <w:rsid w:val="009340F3"/>
    <w:rsid w:val="00944146"/>
    <w:rsid w:val="00944C43"/>
    <w:rsid w:val="009504BD"/>
    <w:rsid w:val="00951605"/>
    <w:rsid w:val="0095572E"/>
    <w:rsid w:val="00961BCB"/>
    <w:rsid w:val="009633FD"/>
    <w:rsid w:val="0096481B"/>
    <w:rsid w:val="00965116"/>
    <w:rsid w:val="00970103"/>
    <w:rsid w:val="0097636F"/>
    <w:rsid w:val="00977065"/>
    <w:rsid w:val="0098149D"/>
    <w:rsid w:val="009828EE"/>
    <w:rsid w:val="009838D7"/>
    <w:rsid w:val="00983B92"/>
    <w:rsid w:val="0099447C"/>
    <w:rsid w:val="009A422C"/>
    <w:rsid w:val="009B05CE"/>
    <w:rsid w:val="009B53BB"/>
    <w:rsid w:val="009C05CC"/>
    <w:rsid w:val="009C4E12"/>
    <w:rsid w:val="009D4C30"/>
    <w:rsid w:val="009E2BA0"/>
    <w:rsid w:val="009F05CB"/>
    <w:rsid w:val="009F1AFF"/>
    <w:rsid w:val="009F27F9"/>
    <w:rsid w:val="009F4189"/>
    <w:rsid w:val="00A0364D"/>
    <w:rsid w:val="00A04E26"/>
    <w:rsid w:val="00A05682"/>
    <w:rsid w:val="00A100BB"/>
    <w:rsid w:val="00A101A6"/>
    <w:rsid w:val="00A1499D"/>
    <w:rsid w:val="00A22882"/>
    <w:rsid w:val="00A3550F"/>
    <w:rsid w:val="00A45722"/>
    <w:rsid w:val="00A620C6"/>
    <w:rsid w:val="00A71948"/>
    <w:rsid w:val="00A75C5B"/>
    <w:rsid w:val="00A77D96"/>
    <w:rsid w:val="00A83C8C"/>
    <w:rsid w:val="00A87AFA"/>
    <w:rsid w:val="00A9382B"/>
    <w:rsid w:val="00AA3239"/>
    <w:rsid w:val="00AA763E"/>
    <w:rsid w:val="00AB0912"/>
    <w:rsid w:val="00AB23D5"/>
    <w:rsid w:val="00AC4F25"/>
    <w:rsid w:val="00AD4991"/>
    <w:rsid w:val="00AD6BF9"/>
    <w:rsid w:val="00AE05FA"/>
    <w:rsid w:val="00AE3E79"/>
    <w:rsid w:val="00AE4E29"/>
    <w:rsid w:val="00AE7B69"/>
    <w:rsid w:val="00AF20C2"/>
    <w:rsid w:val="00B0731A"/>
    <w:rsid w:val="00B146EC"/>
    <w:rsid w:val="00B177A9"/>
    <w:rsid w:val="00B20EAD"/>
    <w:rsid w:val="00B23627"/>
    <w:rsid w:val="00B324D3"/>
    <w:rsid w:val="00B326BD"/>
    <w:rsid w:val="00B35FAD"/>
    <w:rsid w:val="00B37B97"/>
    <w:rsid w:val="00B636F0"/>
    <w:rsid w:val="00B7255B"/>
    <w:rsid w:val="00B73DC0"/>
    <w:rsid w:val="00B81127"/>
    <w:rsid w:val="00B8708F"/>
    <w:rsid w:val="00B95519"/>
    <w:rsid w:val="00BA574A"/>
    <w:rsid w:val="00BC18CE"/>
    <w:rsid w:val="00BD18F0"/>
    <w:rsid w:val="00BD7559"/>
    <w:rsid w:val="00BF4C99"/>
    <w:rsid w:val="00C0046C"/>
    <w:rsid w:val="00C0629D"/>
    <w:rsid w:val="00C17F5A"/>
    <w:rsid w:val="00C228B0"/>
    <w:rsid w:val="00C324C3"/>
    <w:rsid w:val="00C3339D"/>
    <w:rsid w:val="00C47E9C"/>
    <w:rsid w:val="00C50C2B"/>
    <w:rsid w:val="00C547B4"/>
    <w:rsid w:val="00C55BD8"/>
    <w:rsid w:val="00C752A5"/>
    <w:rsid w:val="00C8543C"/>
    <w:rsid w:val="00C87234"/>
    <w:rsid w:val="00C92DED"/>
    <w:rsid w:val="00C96113"/>
    <w:rsid w:val="00CC4097"/>
    <w:rsid w:val="00CE4BE2"/>
    <w:rsid w:val="00CE6724"/>
    <w:rsid w:val="00D018DE"/>
    <w:rsid w:val="00D06FAC"/>
    <w:rsid w:val="00D14BF4"/>
    <w:rsid w:val="00D167D9"/>
    <w:rsid w:val="00D171B0"/>
    <w:rsid w:val="00D17C07"/>
    <w:rsid w:val="00D26FA1"/>
    <w:rsid w:val="00D62C47"/>
    <w:rsid w:val="00D811F2"/>
    <w:rsid w:val="00D8615C"/>
    <w:rsid w:val="00D90FD6"/>
    <w:rsid w:val="00DA4C81"/>
    <w:rsid w:val="00DA5C2F"/>
    <w:rsid w:val="00DB0F49"/>
    <w:rsid w:val="00DB4A17"/>
    <w:rsid w:val="00DB5E72"/>
    <w:rsid w:val="00DB64A5"/>
    <w:rsid w:val="00DC015A"/>
    <w:rsid w:val="00DC318C"/>
    <w:rsid w:val="00DC6B32"/>
    <w:rsid w:val="00DC74EB"/>
    <w:rsid w:val="00DD0639"/>
    <w:rsid w:val="00DD745A"/>
    <w:rsid w:val="00DE1488"/>
    <w:rsid w:val="00DF249C"/>
    <w:rsid w:val="00E07240"/>
    <w:rsid w:val="00E12EB7"/>
    <w:rsid w:val="00E16C29"/>
    <w:rsid w:val="00E171E7"/>
    <w:rsid w:val="00E20A06"/>
    <w:rsid w:val="00E32453"/>
    <w:rsid w:val="00E3693E"/>
    <w:rsid w:val="00E412FC"/>
    <w:rsid w:val="00E43EB3"/>
    <w:rsid w:val="00E44ACD"/>
    <w:rsid w:val="00E55FC6"/>
    <w:rsid w:val="00E5606B"/>
    <w:rsid w:val="00E569A1"/>
    <w:rsid w:val="00E66384"/>
    <w:rsid w:val="00E71E83"/>
    <w:rsid w:val="00E76D7D"/>
    <w:rsid w:val="00E84541"/>
    <w:rsid w:val="00E84D83"/>
    <w:rsid w:val="00E86111"/>
    <w:rsid w:val="00E86F6F"/>
    <w:rsid w:val="00E91CA9"/>
    <w:rsid w:val="00E97155"/>
    <w:rsid w:val="00E973FD"/>
    <w:rsid w:val="00EA0842"/>
    <w:rsid w:val="00EA3CB2"/>
    <w:rsid w:val="00EB0A9B"/>
    <w:rsid w:val="00EB7226"/>
    <w:rsid w:val="00ED177B"/>
    <w:rsid w:val="00ED429B"/>
    <w:rsid w:val="00EE00DF"/>
    <w:rsid w:val="00EF4580"/>
    <w:rsid w:val="00F02352"/>
    <w:rsid w:val="00F0435A"/>
    <w:rsid w:val="00F04E68"/>
    <w:rsid w:val="00F146FE"/>
    <w:rsid w:val="00F164E9"/>
    <w:rsid w:val="00F24BDC"/>
    <w:rsid w:val="00F26646"/>
    <w:rsid w:val="00F268CB"/>
    <w:rsid w:val="00F31223"/>
    <w:rsid w:val="00F33C26"/>
    <w:rsid w:val="00F40E50"/>
    <w:rsid w:val="00F508E2"/>
    <w:rsid w:val="00F53BD4"/>
    <w:rsid w:val="00F541BA"/>
    <w:rsid w:val="00F64271"/>
    <w:rsid w:val="00F6780E"/>
    <w:rsid w:val="00F74667"/>
    <w:rsid w:val="00FB346C"/>
    <w:rsid w:val="00FB57BB"/>
    <w:rsid w:val="00FB7637"/>
    <w:rsid w:val="00FC3CAD"/>
    <w:rsid w:val="00FD0106"/>
    <w:rsid w:val="00FD7868"/>
    <w:rsid w:val="00FD7A6C"/>
    <w:rsid w:val="00FE03A7"/>
    <w:rsid w:val="00FE31E5"/>
    <w:rsid w:val="00FE4A8B"/>
    <w:rsid w:val="00FF2A4E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8CBB1A42-7A51-47B6-94DE-BD4E3F7D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i/>
      <w:sz w:val="24"/>
      <w:szCs w:val="20"/>
      <w:u w:val="single"/>
      <w:lang w:val="x-none" w:eastAsia="x-none"/>
    </w:rPr>
  </w:style>
  <w:style w:type="paragraph" w:styleId="4">
    <w:name w:val="heading 4"/>
    <w:basedOn w:val="a"/>
    <w:next w:val="a"/>
    <w:qFormat/>
    <w:pPr>
      <w:keepNext/>
      <w:widowControl w:val="0"/>
      <w:ind w:firstLine="72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/>
      <w:sz w:val="24"/>
      <w:szCs w:val="20"/>
      <w:lang w:val="x-none" w:eastAsia="x-none"/>
    </w:rPr>
  </w:style>
  <w:style w:type="paragraph" w:styleId="a5">
    <w:name w:val="Body Text Indent"/>
    <w:basedOn w:val="a"/>
    <w:link w:val="a6"/>
    <w:pPr>
      <w:widowControl w:val="0"/>
      <w:spacing w:before="40" w:line="240" w:lineRule="atLeast"/>
      <w:ind w:firstLine="720"/>
      <w:jc w:val="both"/>
    </w:pPr>
    <w:rPr>
      <w:rFonts w:ascii="Arial" w:hAnsi="Arial"/>
      <w:sz w:val="24"/>
      <w:szCs w:val="20"/>
      <w:lang w:val="x-none" w:eastAsia="x-none"/>
    </w:rPr>
  </w:style>
  <w:style w:type="paragraph" w:styleId="2">
    <w:name w:val="Body Text Indent 2"/>
    <w:basedOn w:val="a"/>
    <w:link w:val="20"/>
    <w:pPr>
      <w:widowControl w:val="0"/>
      <w:numPr>
        <w:ilvl w:val="12"/>
      </w:numPr>
      <w:ind w:left="709"/>
      <w:jc w:val="both"/>
    </w:pPr>
    <w:rPr>
      <w:rFonts w:ascii="Arial" w:hAnsi="Arial"/>
      <w:sz w:val="24"/>
      <w:szCs w:val="20"/>
      <w:lang w:val="x-none" w:eastAsia="x-none"/>
    </w:rPr>
  </w:style>
  <w:style w:type="paragraph" w:customStyle="1" w:styleId="Doc11">
    <w:name w:val="Doc1.1"/>
    <w:basedOn w:val="a"/>
    <w:pPr>
      <w:spacing w:after="240" w:line="360" w:lineRule="atLeast"/>
      <w:ind w:left="720" w:right="380" w:hanging="720"/>
      <w:jc w:val="both"/>
    </w:pPr>
    <w:rPr>
      <w:rFonts w:ascii="Arial" w:hAnsi="Arial"/>
      <w:sz w:val="24"/>
      <w:szCs w:val="20"/>
      <w:lang w:val="en-GB" w:eastAsia="en-US"/>
    </w:rPr>
  </w:style>
  <w:style w:type="paragraph" w:styleId="3">
    <w:name w:val="Body Text Indent 3"/>
    <w:basedOn w:val="a"/>
    <w:link w:val="30"/>
    <w:pPr>
      <w:widowControl w:val="0"/>
      <w:ind w:firstLine="720"/>
      <w:jc w:val="both"/>
    </w:pPr>
    <w:rPr>
      <w:rFonts w:ascii="Arial" w:hAnsi="Arial"/>
      <w:sz w:val="26"/>
      <w:szCs w:val="20"/>
      <w:lang w:val="x-none" w:eastAsia="x-none"/>
    </w:rPr>
  </w:style>
  <w:style w:type="paragraph" w:styleId="31">
    <w:name w:val="Body Text 3"/>
    <w:basedOn w:val="a"/>
    <w:link w:val="32"/>
    <w:rPr>
      <w:sz w:val="24"/>
      <w:szCs w:val="20"/>
      <w:lang w:val="x-none" w:eastAsia="x-none"/>
    </w:rPr>
  </w:style>
  <w:style w:type="paragraph" w:styleId="21">
    <w:name w:val="Body Text 2"/>
    <w:basedOn w:val="a"/>
    <w:pPr>
      <w:widowControl w:val="0"/>
      <w:jc w:val="center"/>
    </w:pPr>
    <w:rPr>
      <w:b/>
      <w:bCs/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  <w:szCs w:val="20"/>
    </w:rPr>
  </w:style>
  <w:style w:type="paragraph" w:styleId="ac">
    <w:name w:val="footnote text"/>
    <w:basedOn w:val="a"/>
    <w:semiHidden/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8D3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F74667"/>
    <w:rPr>
      <w:rFonts w:ascii="Arial" w:hAnsi="Arial"/>
      <w:sz w:val="24"/>
    </w:rPr>
  </w:style>
  <w:style w:type="character" w:customStyle="1" w:styleId="a6">
    <w:name w:val="Основной текст с отступом Знак"/>
    <w:link w:val="a5"/>
    <w:rsid w:val="00F74667"/>
    <w:rPr>
      <w:rFonts w:ascii="Arial" w:hAnsi="Arial"/>
      <w:sz w:val="24"/>
    </w:rPr>
  </w:style>
  <w:style w:type="character" w:customStyle="1" w:styleId="20">
    <w:name w:val="Основной текст с отступом 2 Знак"/>
    <w:link w:val="2"/>
    <w:rsid w:val="00F74667"/>
    <w:rPr>
      <w:rFonts w:ascii="Arial" w:hAnsi="Arial"/>
      <w:sz w:val="24"/>
    </w:rPr>
  </w:style>
  <w:style w:type="character" w:customStyle="1" w:styleId="30">
    <w:name w:val="Основной текст с отступом 3 Знак"/>
    <w:link w:val="3"/>
    <w:rsid w:val="00F74667"/>
    <w:rPr>
      <w:rFonts w:ascii="Arial" w:hAnsi="Arial"/>
      <w:sz w:val="26"/>
    </w:rPr>
  </w:style>
  <w:style w:type="character" w:customStyle="1" w:styleId="32">
    <w:name w:val="Основной текст 3 Знак"/>
    <w:link w:val="31"/>
    <w:rsid w:val="00F74667"/>
    <w:rPr>
      <w:sz w:val="24"/>
    </w:rPr>
  </w:style>
  <w:style w:type="paragraph" w:styleId="af0">
    <w:name w:val="Normal (Web)"/>
    <w:basedOn w:val="a"/>
    <w:rsid w:val="00F74667"/>
    <w:pPr>
      <w:spacing w:before="100" w:beforeAutospacing="1" w:after="100" w:afterAutospacing="1"/>
    </w:pPr>
    <w:rPr>
      <w:sz w:val="24"/>
    </w:rPr>
  </w:style>
  <w:style w:type="paragraph" w:customStyle="1" w:styleId="af1">
    <w:name w:val="Готовый"/>
    <w:basedOn w:val="a"/>
    <w:rsid w:val="00A2288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75C5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link w:val="1"/>
    <w:rsid w:val="00D811F2"/>
    <w:rPr>
      <w:rFonts w:ascii="Arial" w:hAnsi="Arial"/>
      <w:b/>
      <w:i/>
      <w:sz w:val="24"/>
      <w:u w:val="single"/>
    </w:rPr>
  </w:style>
  <w:style w:type="character" w:styleId="af2">
    <w:name w:val="Hyperlink"/>
    <w:basedOn w:val="a0"/>
    <w:rsid w:val="00651890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3E7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mail:%20groznyrg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55C6-C1ED-47F3-A19F-4749F676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13</Pages>
  <Words>5532</Words>
  <Characters>31535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mrg</Company>
  <LinksUpToDate>false</LinksUpToDate>
  <CharactersWithSpaces>36994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Заурбек З. Висиханов</cp:lastModifiedBy>
  <cp:revision>22</cp:revision>
  <cp:lastPrinted>2017-04-03T12:13:00Z</cp:lastPrinted>
  <dcterms:created xsi:type="dcterms:W3CDTF">2013-02-06T08:51:00Z</dcterms:created>
  <dcterms:modified xsi:type="dcterms:W3CDTF">2020-10-07T05:32:00Z</dcterms:modified>
</cp:coreProperties>
</file>